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257A1" w14:textId="09C1BDBB" w:rsidR="00586A40" w:rsidRPr="00586A40" w:rsidRDefault="00CF54A0" w:rsidP="00B22C5D">
      <w:pPr>
        <w:rPr>
          <w:sz w:val="40"/>
        </w:rPr>
      </w:pPr>
      <w:proofErr w:type="spellStart"/>
      <w:r>
        <w:rPr>
          <w:sz w:val="40"/>
        </w:rPr>
        <w:t>Agrishelter</w:t>
      </w:r>
      <w:proofErr w:type="spellEnd"/>
      <w:r>
        <w:rPr>
          <w:sz w:val="40"/>
        </w:rPr>
        <w:t xml:space="preserve"> e </w:t>
      </w:r>
      <w:r w:rsidR="00FA04D0">
        <w:rPr>
          <w:sz w:val="40"/>
        </w:rPr>
        <w:t xml:space="preserve">ISAAC </w:t>
      </w:r>
      <w:r w:rsidR="009816D8">
        <w:rPr>
          <w:sz w:val="40"/>
        </w:rPr>
        <w:t>sono le</w:t>
      </w:r>
      <w:r w:rsidR="00586A40" w:rsidRPr="00586A40">
        <w:rPr>
          <w:sz w:val="40"/>
        </w:rPr>
        <w:t xml:space="preserve"> due migliori </w:t>
      </w:r>
      <w:r w:rsidR="001D2C91">
        <w:rPr>
          <w:sz w:val="40"/>
        </w:rPr>
        <w:t>startup</w:t>
      </w:r>
      <w:r w:rsidR="00586A40" w:rsidRPr="00586A40">
        <w:rPr>
          <w:sz w:val="40"/>
        </w:rPr>
        <w:t xml:space="preserve"> a impatto sociale della GSVC Italy</w:t>
      </w:r>
      <w:r w:rsidR="00E41C9B">
        <w:rPr>
          <w:sz w:val="40"/>
        </w:rPr>
        <w:t xml:space="preserve"> 201</w:t>
      </w:r>
      <w:r w:rsidR="00B22C5D">
        <w:rPr>
          <w:sz w:val="40"/>
        </w:rPr>
        <w:t>9</w:t>
      </w:r>
      <w:r w:rsidR="00371678">
        <w:rPr>
          <w:sz w:val="40"/>
        </w:rPr>
        <w:t xml:space="preserve"> </w:t>
      </w:r>
    </w:p>
    <w:p w14:paraId="71386EF6" w14:textId="20F70848" w:rsidR="00586A40" w:rsidRPr="00CF54A0" w:rsidRDefault="00353F69" w:rsidP="00586A40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V</w:t>
      </w:r>
      <w:r w:rsidRPr="009B1E96">
        <w:rPr>
          <w:rFonts w:cs="Arial"/>
          <w:sz w:val="28"/>
          <w:szCs w:val="24"/>
        </w:rPr>
        <w:t>incono le selezioni italiane della G</w:t>
      </w:r>
      <w:r>
        <w:rPr>
          <w:rFonts w:cs="Arial"/>
          <w:sz w:val="28"/>
          <w:szCs w:val="24"/>
        </w:rPr>
        <w:t xml:space="preserve">lobal Social Venture </w:t>
      </w:r>
      <w:proofErr w:type="spellStart"/>
      <w:r>
        <w:rPr>
          <w:rFonts w:cs="Arial"/>
          <w:sz w:val="28"/>
          <w:szCs w:val="24"/>
        </w:rPr>
        <w:t>Competition</w:t>
      </w:r>
      <w:proofErr w:type="spellEnd"/>
      <w:r w:rsidR="000624B6">
        <w:rPr>
          <w:rFonts w:cs="Arial"/>
          <w:sz w:val="28"/>
          <w:szCs w:val="24"/>
        </w:rPr>
        <w:t>,</w:t>
      </w:r>
      <w:r>
        <w:rPr>
          <w:rFonts w:cs="Arial"/>
          <w:sz w:val="28"/>
          <w:szCs w:val="24"/>
        </w:rPr>
        <w:t xml:space="preserve"> </w:t>
      </w:r>
      <w:proofErr w:type="spellStart"/>
      <w:r w:rsidR="00CF54A0" w:rsidRPr="00CF54A0">
        <w:rPr>
          <w:rFonts w:cs="Arial"/>
          <w:b/>
          <w:sz w:val="28"/>
          <w:szCs w:val="24"/>
        </w:rPr>
        <w:t>Agrishelter</w:t>
      </w:r>
      <w:proofErr w:type="spellEnd"/>
      <w:r w:rsidR="00CF54A0" w:rsidRPr="00CF54A0">
        <w:rPr>
          <w:rFonts w:cs="Arial"/>
          <w:sz w:val="28"/>
          <w:szCs w:val="24"/>
        </w:rPr>
        <w:t xml:space="preserve"> </w:t>
      </w:r>
      <w:r w:rsidR="00CF54A0">
        <w:rPr>
          <w:rFonts w:cs="Arial"/>
          <w:sz w:val="28"/>
          <w:szCs w:val="24"/>
        </w:rPr>
        <w:t xml:space="preserve">che </w:t>
      </w:r>
      <w:r w:rsidR="00CF54A0" w:rsidRPr="00CF54A0">
        <w:rPr>
          <w:rFonts w:cs="Arial"/>
          <w:sz w:val="28"/>
          <w:szCs w:val="24"/>
        </w:rPr>
        <w:t xml:space="preserve">crea soluzioni abitative ecosostenibili per l'uso in situazioni di emergenza </w:t>
      </w:r>
      <w:r w:rsidR="00CF54A0">
        <w:rPr>
          <w:rFonts w:cs="Arial"/>
          <w:sz w:val="28"/>
          <w:szCs w:val="24"/>
        </w:rPr>
        <w:t xml:space="preserve">quali </w:t>
      </w:r>
      <w:r w:rsidR="00CF54A0" w:rsidRPr="00CF54A0">
        <w:rPr>
          <w:rFonts w:cs="Arial"/>
          <w:sz w:val="28"/>
          <w:szCs w:val="24"/>
        </w:rPr>
        <w:t>disastri naturali, senzatetto</w:t>
      </w:r>
      <w:r w:rsidR="00CF54A0">
        <w:rPr>
          <w:rFonts w:cs="Arial"/>
          <w:sz w:val="28"/>
          <w:szCs w:val="24"/>
        </w:rPr>
        <w:t xml:space="preserve"> o</w:t>
      </w:r>
      <w:r w:rsidR="00CF54A0" w:rsidRPr="00CF54A0">
        <w:rPr>
          <w:rFonts w:cs="Arial"/>
          <w:sz w:val="28"/>
          <w:szCs w:val="24"/>
        </w:rPr>
        <w:t xml:space="preserve"> richiedenti asilo</w:t>
      </w:r>
      <w:r w:rsidR="00CF54A0">
        <w:rPr>
          <w:rFonts w:cs="Arial"/>
          <w:sz w:val="28"/>
          <w:szCs w:val="24"/>
        </w:rPr>
        <w:t xml:space="preserve"> </w:t>
      </w:r>
      <w:r w:rsidR="001D2C91">
        <w:rPr>
          <w:rFonts w:cs="Arial"/>
          <w:sz w:val="28"/>
          <w:szCs w:val="24"/>
        </w:rPr>
        <w:t xml:space="preserve">e </w:t>
      </w:r>
      <w:r w:rsidR="00CF54A0" w:rsidRPr="00CF54A0">
        <w:rPr>
          <w:rFonts w:cs="Arial"/>
          <w:b/>
          <w:sz w:val="28"/>
          <w:szCs w:val="24"/>
        </w:rPr>
        <w:t xml:space="preserve">ISAAC </w:t>
      </w:r>
      <w:r w:rsidR="00CF54A0" w:rsidRPr="00CF54A0">
        <w:rPr>
          <w:rFonts w:cs="Arial"/>
          <w:sz w:val="28"/>
          <w:szCs w:val="24"/>
        </w:rPr>
        <w:t>che</w:t>
      </w:r>
      <w:r w:rsidR="00CF54A0">
        <w:rPr>
          <w:rFonts w:cs="Arial"/>
          <w:b/>
          <w:sz w:val="28"/>
          <w:szCs w:val="24"/>
        </w:rPr>
        <w:t xml:space="preserve"> </w:t>
      </w:r>
      <w:r w:rsidR="00CF54A0" w:rsidRPr="00CF54A0">
        <w:rPr>
          <w:rFonts w:cs="Arial"/>
          <w:sz w:val="28"/>
          <w:szCs w:val="24"/>
        </w:rPr>
        <w:t>offre servizi di diagnosi, monitoraggio e protezione sismica di strutture civili utilizzando tecnologie all'avanguardia e brevettate.</w:t>
      </w:r>
    </w:p>
    <w:p w14:paraId="1D05CB68" w14:textId="77777777" w:rsidR="00586A40" w:rsidRDefault="00586A40" w:rsidP="00586A40"/>
    <w:p w14:paraId="025907F6" w14:textId="77777777" w:rsidR="00586A40" w:rsidRDefault="00586A40" w:rsidP="00586A40">
      <w:r>
        <w:t xml:space="preserve">Milano 28 febbraio </w:t>
      </w:r>
      <w:r w:rsidR="00B22C5D">
        <w:t>2019</w:t>
      </w:r>
    </w:p>
    <w:p w14:paraId="4041E6D0" w14:textId="60252209" w:rsidR="00121F41" w:rsidRDefault="00CF54A0" w:rsidP="006D2455">
      <w:proofErr w:type="spellStart"/>
      <w:r w:rsidRPr="00CF54A0">
        <w:rPr>
          <w:rFonts w:cs="Arial"/>
          <w:b/>
        </w:rPr>
        <w:t>Agrishelter</w:t>
      </w:r>
      <w:proofErr w:type="spellEnd"/>
      <w:r w:rsidRPr="00CF54A0">
        <w:rPr>
          <w:rFonts w:cs="Arial"/>
          <w:b/>
        </w:rPr>
        <w:t xml:space="preserve"> </w:t>
      </w:r>
      <w:r w:rsidR="00586A40" w:rsidRPr="00CF54A0">
        <w:t xml:space="preserve">e </w:t>
      </w:r>
      <w:r w:rsidRPr="00CF54A0">
        <w:rPr>
          <w:rFonts w:cs="Arial"/>
          <w:b/>
        </w:rPr>
        <w:t>ISAAC</w:t>
      </w:r>
      <w:r w:rsidRPr="00CF54A0">
        <w:rPr>
          <w:rFonts w:cs="Arial"/>
          <w:b/>
          <w:sz w:val="28"/>
          <w:szCs w:val="24"/>
        </w:rPr>
        <w:t xml:space="preserve"> </w:t>
      </w:r>
      <w:r w:rsidR="006D2455">
        <w:t xml:space="preserve">sono </w:t>
      </w:r>
      <w:r w:rsidR="007246FC">
        <w:t xml:space="preserve">le migliori idee di business a </w:t>
      </w:r>
      <w:r w:rsidR="003670D9">
        <w:t>impatto sociale e ambientale dell’</w:t>
      </w:r>
      <w:r w:rsidR="00C160B9">
        <w:t>X</w:t>
      </w:r>
      <w:r w:rsidR="00B22C5D">
        <w:t>I</w:t>
      </w:r>
      <w:r w:rsidR="00C160B9">
        <w:t xml:space="preserve"> </w:t>
      </w:r>
      <w:proofErr w:type="spellStart"/>
      <w:r w:rsidR="00C160B9">
        <w:t>Italian</w:t>
      </w:r>
      <w:proofErr w:type="spellEnd"/>
      <w:r w:rsidR="00C160B9">
        <w:t xml:space="preserve"> Round</w:t>
      </w:r>
      <w:r w:rsidR="00586A40" w:rsidRPr="000624B6">
        <w:t xml:space="preserve"> della Global Social Venture </w:t>
      </w:r>
      <w:proofErr w:type="spellStart"/>
      <w:r w:rsidR="00586A40" w:rsidRPr="000624B6">
        <w:t>Competition</w:t>
      </w:r>
      <w:proofErr w:type="spellEnd"/>
      <w:r w:rsidR="00FA04D0">
        <w:t xml:space="preserve"> (GSVC)</w:t>
      </w:r>
      <w:r w:rsidR="00121F41">
        <w:t xml:space="preserve">, promossa in Italia da ALTIS Università Cattolica in collaborazione con </w:t>
      </w:r>
      <w:r w:rsidR="00121F41" w:rsidRPr="00121F41">
        <w:t>Intesa Sanpaolo Innovation Center</w:t>
      </w:r>
      <w:r w:rsidR="00121F41">
        <w:t xml:space="preserve">, che ha accolto l’evento all’interno della Startup </w:t>
      </w:r>
      <w:proofErr w:type="spellStart"/>
      <w:r w:rsidR="00121F41">
        <w:t>Initiative</w:t>
      </w:r>
      <w:proofErr w:type="spellEnd"/>
      <w:r w:rsidR="00121F41">
        <w:t xml:space="preserve">, Impact </w:t>
      </w:r>
      <w:proofErr w:type="spellStart"/>
      <w:r w:rsidR="00121F41">
        <w:t>Hub</w:t>
      </w:r>
      <w:proofErr w:type="spellEnd"/>
      <w:r w:rsidR="00121F41">
        <w:t xml:space="preserve">, Prospera e </w:t>
      </w:r>
      <w:proofErr w:type="spellStart"/>
      <w:r w:rsidR="00121F41" w:rsidRPr="00121F41">
        <w:t>Réseau</w:t>
      </w:r>
      <w:proofErr w:type="spellEnd"/>
      <w:r w:rsidR="00121F41" w:rsidRPr="00121F41">
        <w:t xml:space="preserve"> </w:t>
      </w:r>
      <w:proofErr w:type="spellStart"/>
      <w:r w:rsidR="00121F41" w:rsidRPr="00121F41">
        <w:t>Entreprendre</w:t>
      </w:r>
      <w:proofErr w:type="spellEnd"/>
      <w:r w:rsidR="00121F41" w:rsidRPr="00121F41">
        <w:t xml:space="preserve"> Lombardia</w:t>
      </w:r>
      <w:r w:rsidR="00121F41">
        <w:t xml:space="preserve">. </w:t>
      </w:r>
    </w:p>
    <w:p w14:paraId="22F91B23" w14:textId="1C808037" w:rsidR="00586A40" w:rsidRPr="000624B6" w:rsidRDefault="006D2455" w:rsidP="00586A40">
      <w:r w:rsidRPr="000624B6">
        <w:t xml:space="preserve">A decretarne </w:t>
      </w:r>
      <w:r>
        <w:t>oggi la vittori</w:t>
      </w:r>
      <w:r w:rsidR="00F26414">
        <w:t xml:space="preserve">a, una giuria di business </w:t>
      </w:r>
      <w:proofErr w:type="spellStart"/>
      <w:r w:rsidR="00F26414">
        <w:t>angel</w:t>
      </w:r>
      <w:proofErr w:type="spellEnd"/>
      <w:r>
        <w:t>, accademici e attori dell’ecosi</w:t>
      </w:r>
      <w:r w:rsidR="007B5559">
        <w:t>stema start</w:t>
      </w:r>
      <w:r>
        <w:t>up italiano</w:t>
      </w:r>
      <w:r w:rsidR="00F26414">
        <w:t>,</w:t>
      </w:r>
      <w:r>
        <w:t xml:space="preserve"> che ha valutato l’innovatività, le prospettive </w:t>
      </w:r>
      <w:r w:rsidRPr="000624B6">
        <w:t>della idea</w:t>
      </w:r>
      <w:r>
        <w:t xml:space="preserve"> di business, l’</w:t>
      </w:r>
      <w:r w:rsidRPr="000624B6">
        <w:t>impatto sociale e ambientale genera</w:t>
      </w:r>
      <w:r>
        <w:t>bile</w:t>
      </w:r>
      <w:r w:rsidRPr="000624B6">
        <w:t xml:space="preserve"> e l</w:t>
      </w:r>
      <w:r>
        <w:t>a</w:t>
      </w:r>
      <w:r w:rsidRPr="000624B6">
        <w:t xml:space="preserve"> capacità di implementazione del team.</w:t>
      </w:r>
      <w:r w:rsidR="007030DD">
        <w:t xml:space="preserve"> </w:t>
      </w:r>
      <w:r w:rsidR="00F26414">
        <w:t>Durante la selezione italiana sono state raccolte</w:t>
      </w:r>
      <w:r w:rsidR="0058516F">
        <w:t xml:space="preserve"> 92 </w:t>
      </w:r>
      <w:r w:rsidR="00FA3EA5">
        <w:t xml:space="preserve">idee di business da </w:t>
      </w:r>
      <w:r w:rsidR="00F26414">
        <w:t>tutto il Paese</w:t>
      </w:r>
      <w:r w:rsidR="00FA3EA5">
        <w:t xml:space="preserve">, </w:t>
      </w:r>
      <w:r w:rsidR="00DA5987">
        <w:t>tra cui emergono</w:t>
      </w:r>
      <w:r w:rsidR="00E477E4">
        <w:t xml:space="preserve"> ambiti</w:t>
      </w:r>
      <w:r w:rsidR="00DA5987">
        <w:t xml:space="preserve"> di intervento </w:t>
      </w:r>
      <w:r w:rsidR="00E477E4">
        <w:t>come</w:t>
      </w:r>
      <w:r w:rsidR="00DA5987">
        <w:t xml:space="preserve"> </w:t>
      </w:r>
      <w:r w:rsidR="00E477E4">
        <w:t>sviluppo della</w:t>
      </w:r>
      <w:r w:rsidR="00BE787D">
        <w:t xml:space="preserve"> comunità</w:t>
      </w:r>
      <w:r w:rsidR="00DA5987">
        <w:t>, educazione, energia pulita, ambiente e risorse naturali, sanità e tecnologia.</w:t>
      </w:r>
    </w:p>
    <w:p w14:paraId="678D02E9" w14:textId="01B73900" w:rsidR="00825906" w:rsidRDefault="00CF54A0" w:rsidP="00825906">
      <w:proofErr w:type="spellStart"/>
      <w:r w:rsidRPr="00CF54A0">
        <w:rPr>
          <w:rFonts w:cs="Arial"/>
          <w:b/>
        </w:rPr>
        <w:t>Agrishelter</w:t>
      </w:r>
      <w:proofErr w:type="spellEnd"/>
      <w:r w:rsidRPr="00CF54A0">
        <w:rPr>
          <w:rFonts w:cs="Arial"/>
          <w:b/>
        </w:rPr>
        <w:t xml:space="preserve"> </w:t>
      </w:r>
      <w:r w:rsidR="00825906">
        <w:t xml:space="preserve">e </w:t>
      </w:r>
      <w:r w:rsidRPr="00CF54A0">
        <w:rPr>
          <w:rFonts w:cs="Arial"/>
          <w:b/>
        </w:rPr>
        <w:t>ISAAC</w:t>
      </w:r>
      <w:r w:rsidRPr="00CF54A0">
        <w:rPr>
          <w:rFonts w:cs="Arial"/>
          <w:b/>
          <w:sz w:val="28"/>
          <w:szCs w:val="24"/>
        </w:rPr>
        <w:t xml:space="preserve"> </w:t>
      </w:r>
      <w:r w:rsidR="00825906">
        <w:t xml:space="preserve">accedono così alle </w:t>
      </w:r>
      <w:r w:rsidR="00371678">
        <w:t>finali mondiali</w:t>
      </w:r>
      <w:r w:rsidR="00825906">
        <w:t xml:space="preserve">, che si terranno a Berkeley (USA), sede della </w:t>
      </w:r>
      <w:proofErr w:type="spellStart"/>
      <w:r w:rsidR="00825906">
        <w:t>Haas</w:t>
      </w:r>
      <w:proofErr w:type="spellEnd"/>
      <w:r w:rsidR="00825906">
        <w:t xml:space="preserve"> School of Business che lanciò l</w:t>
      </w:r>
      <w:r w:rsidR="00A5466E">
        <w:t>a GSVC</w:t>
      </w:r>
      <w:r w:rsidR="00825906">
        <w:t xml:space="preserve"> nel 1999. Tra il 3 e il 5 aprile, i due team italiani competeranno con le altre proposte selezionate a livello globale, per l’assegnazione di un montepremi complessivo di 80mila dollari da </w:t>
      </w:r>
      <w:r w:rsidR="00825906" w:rsidRPr="00CA0C76">
        <w:t>investire nell</w:t>
      </w:r>
      <w:r w:rsidR="00825906">
        <w:t xml:space="preserve">a realizzazione </w:t>
      </w:r>
      <w:r w:rsidR="00825906" w:rsidRPr="00CA0C76">
        <w:t>o sviluppo dell’idea di business</w:t>
      </w:r>
      <w:r w:rsidR="00825906">
        <w:t>.</w:t>
      </w:r>
      <w:r w:rsidR="0030208F">
        <w:t xml:space="preserve"> </w:t>
      </w:r>
      <w:r w:rsidR="00D47997">
        <w:t>L’edizione 2019 ha raccolto a livello mondiale</w:t>
      </w:r>
      <w:r w:rsidR="0030208F" w:rsidRPr="0030208F">
        <w:t xml:space="preserve"> </w:t>
      </w:r>
      <w:r w:rsidR="0030208F" w:rsidRPr="0002405B">
        <w:t>quasi 700</w:t>
      </w:r>
      <w:r w:rsidR="0030208F" w:rsidRPr="0030208F">
        <w:t xml:space="preserve"> idee di business pervenute da </w:t>
      </w:r>
      <w:r w:rsidR="0030208F" w:rsidRPr="0058516F">
        <w:t>6</w:t>
      </w:r>
      <w:r w:rsidR="0058516F" w:rsidRPr="0058516F">
        <w:t>7</w:t>
      </w:r>
      <w:r w:rsidR="0030208F" w:rsidRPr="0058516F">
        <w:t xml:space="preserve"> Paesi</w:t>
      </w:r>
      <w:r w:rsidR="0030208F" w:rsidRPr="0030208F">
        <w:t>.</w:t>
      </w:r>
      <w:r w:rsidR="00825906">
        <w:t xml:space="preserve"> </w:t>
      </w:r>
    </w:p>
    <w:p w14:paraId="6C907B94" w14:textId="6E4CE91C" w:rsidR="007030DD" w:rsidRDefault="007030DD" w:rsidP="007030DD">
      <w:pPr>
        <w:jc w:val="both"/>
        <w:rPr>
          <w:rFonts w:cs="Arial"/>
        </w:rPr>
      </w:pPr>
      <w:r w:rsidRPr="00B22C5D">
        <w:t>«</w:t>
      </w:r>
      <w:r w:rsidRPr="000318C3">
        <w:rPr>
          <w:rFonts w:cs="Arial"/>
        </w:rPr>
        <w:t>Siamo entusiasti di essere stati scelti come vincitori della GSVC Italy 2019 e vogliamo ringraziare tutti coloro che lo hanno reso possibile. La fiducia che abbiamo ricevuto dalla giuria ha per noi un grande valore: ci incoraggerà ad essere ancora più forti e motivati nei prossimi passi del nostro percorso. Duran</w:t>
      </w:r>
      <w:r w:rsidR="00336015">
        <w:rPr>
          <w:rFonts w:cs="Arial"/>
        </w:rPr>
        <w:t>t</w:t>
      </w:r>
      <w:bookmarkStart w:id="0" w:name="_GoBack"/>
      <w:bookmarkEnd w:id="0"/>
      <w:r w:rsidRPr="000318C3">
        <w:rPr>
          <w:rFonts w:cs="Arial"/>
        </w:rPr>
        <w:t xml:space="preserve">e la finale globale, </w:t>
      </w:r>
      <w:proofErr w:type="spellStart"/>
      <w:r w:rsidRPr="000318C3">
        <w:rPr>
          <w:rFonts w:cs="Arial"/>
        </w:rPr>
        <w:t>Agrishelter</w:t>
      </w:r>
      <w:proofErr w:type="spellEnd"/>
      <w:r w:rsidRPr="000318C3">
        <w:rPr>
          <w:rFonts w:cs="Arial"/>
        </w:rPr>
        <w:t xml:space="preserve"> avrà un’esposizione internazionale e speriamo che il nostro messaggio sarà diffuso in tutto il mondo. Inoltre, questa opportunità ci aiuterà ad espandere il nostro network e raggiungere il nostro obiettivo di migliorare la vita delle persone che si tro</w:t>
      </w:r>
      <w:r>
        <w:rPr>
          <w:rFonts w:cs="Arial"/>
        </w:rPr>
        <w:t>vano in situazioni di emergenza</w:t>
      </w:r>
      <w:r w:rsidRPr="00B22C5D">
        <w:t>»,</w:t>
      </w:r>
      <w:r w:rsidRPr="00B22C5D">
        <w:rPr>
          <w:rFonts w:cs="Arial"/>
          <w:color w:val="222222"/>
          <w:shd w:val="clear" w:color="auto" w:fill="FFFFFF"/>
        </w:rPr>
        <w:t xml:space="preserve"> ha affermato </w:t>
      </w:r>
      <w:proofErr w:type="spellStart"/>
      <w:r w:rsidRPr="00513B4B">
        <w:rPr>
          <w:rFonts w:cs="Arial"/>
          <w:b/>
        </w:rPr>
        <w:t>Narges</w:t>
      </w:r>
      <w:proofErr w:type="spellEnd"/>
      <w:r w:rsidRPr="00513B4B">
        <w:rPr>
          <w:rFonts w:cs="Arial"/>
          <w:b/>
        </w:rPr>
        <w:t xml:space="preserve"> </w:t>
      </w:r>
      <w:proofErr w:type="spellStart"/>
      <w:r w:rsidRPr="00513B4B">
        <w:rPr>
          <w:rFonts w:cs="Arial"/>
          <w:b/>
        </w:rPr>
        <w:t>Mofarahian</w:t>
      </w:r>
      <w:proofErr w:type="spellEnd"/>
      <w:r>
        <w:rPr>
          <w:rFonts w:cs="Arial"/>
          <w:b/>
        </w:rPr>
        <w:t>,</w:t>
      </w:r>
      <w:r w:rsidRPr="00513B4B">
        <w:rPr>
          <w:rFonts w:cs="Arial"/>
        </w:rPr>
        <w:t xml:space="preserve"> Fondatrice e CEO </w:t>
      </w:r>
      <w:proofErr w:type="spellStart"/>
      <w:r w:rsidRPr="00513B4B">
        <w:rPr>
          <w:rFonts w:cs="Arial"/>
        </w:rPr>
        <w:t>Agrishelter</w:t>
      </w:r>
      <w:proofErr w:type="spellEnd"/>
      <w:r w:rsidRPr="00513B4B">
        <w:rPr>
          <w:rFonts w:cs="Arial"/>
        </w:rPr>
        <w:t>.</w:t>
      </w:r>
      <w:r w:rsidRPr="00B22C5D">
        <w:rPr>
          <w:rFonts w:cs="Arial"/>
          <w:color w:val="222222"/>
          <w:shd w:val="clear" w:color="auto" w:fill="FFFFFF"/>
        </w:rPr>
        <w:t xml:space="preserve"> </w:t>
      </w:r>
    </w:p>
    <w:p w14:paraId="2142DC31" w14:textId="15BE59B0" w:rsidR="007030DD" w:rsidRDefault="007030DD" w:rsidP="00CC17D4">
      <w:pPr>
        <w:rPr>
          <w:highlight w:val="green"/>
        </w:rPr>
      </w:pPr>
      <w:r w:rsidRPr="00B22C5D">
        <w:t>«</w:t>
      </w:r>
      <w:r w:rsidRPr="0081692B">
        <w:rPr>
          <w:rFonts w:cs="Arial"/>
        </w:rPr>
        <w:t xml:space="preserve">Ringraziamo ALTIS </w:t>
      </w:r>
      <w:r>
        <w:rPr>
          <w:rFonts w:cs="Arial"/>
        </w:rPr>
        <w:t xml:space="preserve">e </w:t>
      </w:r>
      <w:r w:rsidRPr="0081692B">
        <w:rPr>
          <w:rFonts w:cs="Arial"/>
        </w:rPr>
        <w:t xml:space="preserve">Intesa San Paolo Innovation Center per questa fantastica opportunità. Non solo per averci permesso di partecipare alla competizione, ma soprattutto per averci dato un aiuto concreto nel perfezionamento del nostro </w:t>
      </w:r>
      <w:r>
        <w:rPr>
          <w:rFonts w:cs="Arial"/>
        </w:rPr>
        <w:t>b</w:t>
      </w:r>
      <w:r w:rsidRPr="0081692B">
        <w:rPr>
          <w:rFonts w:cs="Arial"/>
        </w:rPr>
        <w:t xml:space="preserve">usiness con i numerosi consigli e insegnamenti ricevuti. </w:t>
      </w:r>
      <w:r>
        <w:rPr>
          <w:rFonts w:cs="Arial"/>
        </w:rPr>
        <w:t>È</w:t>
      </w:r>
      <w:r w:rsidRPr="0081692B">
        <w:rPr>
          <w:rFonts w:cs="Arial"/>
        </w:rPr>
        <w:t xml:space="preserve"> un onore per tutto il team della ISAAC rappresentare l’Italia alla finale mondiale di Berkeley. Crediamo fermamente in quello che facciamo e pensiamo che la nostra idea possa avere un impatto sociale molto positivo a livello globale, </w:t>
      </w:r>
      <w:r w:rsidRPr="0081692B">
        <w:rPr>
          <w:rFonts w:cs="Arial"/>
        </w:rPr>
        <w:lastRenderedPageBreak/>
        <w:t>portando ad un cambiamento epocale nell’analisi e protezione sismica delle strutture esistenti tramite l’utilizzo di tecnologie innovative. Infatti, come diceva Henry Ford: c’è vero progresso solo quando i vantaggi di una nuova tecnologia vengon</w:t>
      </w:r>
      <w:r>
        <w:rPr>
          <w:rFonts w:cs="Arial"/>
        </w:rPr>
        <w:t>o messi a disposizione di tutti</w:t>
      </w:r>
      <w:r w:rsidRPr="00B22C5D">
        <w:t>»,</w:t>
      </w:r>
      <w:r w:rsidRPr="00B22C5D">
        <w:rPr>
          <w:rFonts w:cs="Arial"/>
          <w:color w:val="222222"/>
          <w:shd w:val="clear" w:color="auto" w:fill="FFFFFF"/>
        </w:rPr>
        <w:t xml:space="preserve"> ha affermato </w:t>
      </w:r>
      <w:r w:rsidRPr="00A05475">
        <w:rPr>
          <w:rFonts w:cs="Arial"/>
          <w:b/>
        </w:rPr>
        <w:t>Alber</w:t>
      </w:r>
      <w:r w:rsidR="0085265E">
        <w:rPr>
          <w:rFonts w:cs="Arial"/>
          <w:b/>
        </w:rPr>
        <w:t>t</w:t>
      </w:r>
      <w:r w:rsidRPr="00A05475">
        <w:rPr>
          <w:rFonts w:cs="Arial"/>
          <w:b/>
        </w:rPr>
        <w:t>o Bussini</w:t>
      </w:r>
      <w:r w:rsidRPr="00B22C5D">
        <w:rPr>
          <w:rFonts w:cs="Arial"/>
          <w:color w:val="222222"/>
          <w:shd w:val="clear" w:color="auto" w:fill="FFFFFF"/>
        </w:rPr>
        <w:t xml:space="preserve">, </w:t>
      </w:r>
      <w:r>
        <w:rPr>
          <w:rFonts w:cs="Arial"/>
          <w:color w:val="222222"/>
          <w:shd w:val="clear" w:color="auto" w:fill="FFFFFF"/>
        </w:rPr>
        <w:t>Fondatore di ISAAC.</w:t>
      </w:r>
    </w:p>
    <w:p w14:paraId="7B435836" w14:textId="1FBF38C8" w:rsidR="00F76859" w:rsidRDefault="007030DD" w:rsidP="00CC17D4">
      <w:r>
        <w:t>Oggi, sono stati assegnati anche qua</w:t>
      </w:r>
      <w:r w:rsidR="00C50C7C">
        <w:t>t</w:t>
      </w:r>
      <w:r>
        <w:t>tr</w:t>
      </w:r>
      <w:r w:rsidR="00F529B7">
        <w:t xml:space="preserve">o </w:t>
      </w:r>
      <w:r>
        <w:t xml:space="preserve">premi </w:t>
      </w:r>
      <w:r w:rsidR="00F529B7">
        <w:t>speciali.</w:t>
      </w:r>
    </w:p>
    <w:p w14:paraId="3A1174A6" w14:textId="7D280E5B" w:rsidR="00CC17D4" w:rsidRDefault="00CC17D4" w:rsidP="00CC17D4">
      <w:pPr>
        <w:rPr>
          <w:rFonts w:cs="Arial"/>
        </w:rPr>
      </w:pPr>
      <w:r w:rsidRPr="007246FC">
        <w:t xml:space="preserve">Il team </w:t>
      </w:r>
      <w:proofErr w:type="spellStart"/>
      <w:r w:rsidR="008E55FE" w:rsidRPr="008E55FE">
        <w:rPr>
          <w:b/>
        </w:rPr>
        <w:t>YouKoala</w:t>
      </w:r>
      <w:proofErr w:type="spellEnd"/>
      <w:r w:rsidR="008E55FE">
        <w:rPr>
          <w:b/>
        </w:rPr>
        <w:t xml:space="preserve"> </w:t>
      </w:r>
      <w:r w:rsidRPr="007246FC">
        <w:rPr>
          <w:rFonts w:cs="Arial"/>
        </w:rPr>
        <w:t xml:space="preserve">ha vinto il </w:t>
      </w:r>
      <w:proofErr w:type="spellStart"/>
      <w:r w:rsidRPr="00A5466E">
        <w:rPr>
          <w:rFonts w:cs="Arial"/>
          <w:b/>
        </w:rPr>
        <w:t>Circular</w:t>
      </w:r>
      <w:proofErr w:type="spellEnd"/>
      <w:r w:rsidRPr="00A5466E">
        <w:rPr>
          <w:rFonts w:cs="Arial"/>
          <w:b/>
        </w:rPr>
        <w:t xml:space="preserve"> Economy Award</w:t>
      </w:r>
      <w:r>
        <w:rPr>
          <w:rFonts w:cs="Arial"/>
        </w:rPr>
        <w:t>, offerto da Intesa Sanpaolo Innovation Center</w:t>
      </w:r>
      <w:r w:rsidRPr="00825906">
        <w:rPr>
          <w:rFonts w:cs="Arial"/>
        </w:rPr>
        <w:t xml:space="preserve"> in collaborazione con la Ellen </w:t>
      </w:r>
      <w:proofErr w:type="spellStart"/>
      <w:r w:rsidRPr="00825906">
        <w:rPr>
          <w:rFonts w:cs="Arial"/>
        </w:rPr>
        <w:t>Ma</w:t>
      </w:r>
      <w:r>
        <w:rPr>
          <w:rFonts w:cs="Arial"/>
        </w:rPr>
        <w:t>cArthur</w:t>
      </w:r>
      <w:proofErr w:type="spellEnd"/>
      <w:r>
        <w:rPr>
          <w:rFonts w:cs="Arial"/>
        </w:rPr>
        <w:t xml:space="preserve"> Foundation. Il premio vuole sostenere l’impegno </w:t>
      </w:r>
      <w:proofErr w:type="gramStart"/>
      <w:r>
        <w:rPr>
          <w:rFonts w:cs="Arial"/>
        </w:rPr>
        <w:t>della startup</w:t>
      </w:r>
      <w:proofErr w:type="gramEnd"/>
      <w:r>
        <w:rPr>
          <w:rFonts w:cs="Arial"/>
        </w:rPr>
        <w:t xml:space="preserve"> nell’ambito dell’economia </w:t>
      </w:r>
      <w:r w:rsidRPr="008E55FE">
        <w:rPr>
          <w:rFonts w:cs="Arial"/>
        </w:rPr>
        <w:t xml:space="preserve">circolare, che si concretizza </w:t>
      </w:r>
      <w:r w:rsidR="008E55FE">
        <w:rPr>
          <w:rFonts w:cs="Arial"/>
        </w:rPr>
        <w:t xml:space="preserve">in un servizio di </w:t>
      </w:r>
      <w:r w:rsidR="008E55FE" w:rsidRPr="008E55FE">
        <w:rPr>
          <w:rFonts w:cs="Arial"/>
        </w:rPr>
        <w:t>consegna a domicilio</w:t>
      </w:r>
      <w:r w:rsidR="00C50C7C">
        <w:rPr>
          <w:rFonts w:cs="Arial"/>
        </w:rPr>
        <w:t xml:space="preserve"> di</w:t>
      </w:r>
      <w:r w:rsidR="008E55FE" w:rsidRPr="008E55FE">
        <w:rPr>
          <w:rFonts w:cs="Arial"/>
        </w:rPr>
        <w:t xml:space="preserve"> capi di cotone organico per bambini tra 0 e 1 anno, recuperandoli e sost</w:t>
      </w:r>
      <w:r w:rsidR="008E55FE">
        <w:rPr>
          <w:rFonts w:cs="Arial"/>
        </w:rPr>
        <w:t>it</w:t>
      </w:r>
      <w:r w:rsidR="008E55FE" w:rsidRPr="008E55FE">
        <w:rPr>
          <w:rFonts w:cs="Arial"/>
        </w:rPr>
        <w:t>uendoli periodicamente per adattarsi alla crescita del bambino.</w:t>
      </w:r>
      <w:r w:rsidR="008E55FE">
        <w:rPr>
          <w:rFonts w:cs="Arial"/>
        </w:rPr>
        <w:t xml:space="preserve"> Con questo sistema, </w:t>
      </w:r>
      <w:proofErr w:type="spellStart"/>
      <w:r w:rsidR="008E55FE">
        <w:rPr>
          <w:rFonts w:cs="Arial"/>
        </w:rPr>
        <w:t>YouKoala</w:t>
      </w:r>
      <w:proofErr w:type="spellEnd"/>
      <w:r w:rsidR="008E55FE">
        <w:rPr>
          <w:rFonts w:cs="Arial"/>
        </w:rPr>
        <w:t xml:space="preserve"> riduce l’impatto ambientale della </w:t>
      </w:r>
      <w:r w:rsidR="008E55FE" w:rsidRPr="006A204C">
        <w:rPr>
          <w:rFonts w:cs="Arial"/>
        </w:rPr>
        <w:t>prod</w:t>
      </w:r>
      <w:r w:rsidR="006A204C">
        <w:rPr>
          <w:rFonts w:cs="Arial"/>
        </w:rPr>
        <w:t>u</w:t>
      </w:r>
      <w:r w:rsidR="008E55FE" w:rsidRPr="006A204C">
        <w:rPr>
          <w:rFonts w:cs="Arial"/>
        </w:rPr>
        <w:t>zione</w:t>
      </w:r>
      <w:r w:rsidR="008E55FE">
        <w:rPr>
          <w:rFonts w:cs="Arial"/>
        </w:rPr>
        <w:t xml:space="preserve"> di abiti per bambini. Se pensiamo che per </w:t>
      </w:r>
      <w:r w:rsidR="006A204C">
        <w:rPr>
          <w:rFonts w:cs="Arial"/>
        </w:rPr>
        <w:t>realizzare</w:t>
      </w:r>
      <w:r w:rsidR="008E55FE">
        <w:rPr>
          <w:rFonts w:cs="Arial"/>
        </w:rPr>
        <w:t xml:space="preserve"> una maglietta sono necessari 2700 litri d’acqua e che gli abiti </w:t>
      </w:r>
      <w:r w:rsidR="00C50C7C">
        <w:rPr>
          <w:rFonts w:cs="Arial"/>
        </w:rPr>
        <w:t>dei bambini tra 0 e 1 si cambian</w:t>
      </w:r>
      <w:r w:rsidR="008E55FE">
        <w:rPr>
          <w:rFonts w:cs="Arial"/>
        </w:rPr>
        <w:t xml:space="preserve">o in media 6 volte, è facile comprendere l’impatto di questa forma di economia circolare. </w:t>
      </w:r>
    </w:p>
    <w:p w14:paraId="53A35B18" w14:textId="647EA5E8" w:rsidR="00370E8F" w:rsidRDefault="00CC17D4" w:rsidP="00C761E8">
      <w:r w:rsidRPr="00B22C5D">
        <w:t>«</w:t>
      </w:r>
      <w:r w:rsidR="00921129" w:rsidRPr="00921129">
        <w:rPr>
          <w:rFonts w:cs="Arial"/>
        </w:rPr>
        <w:t xml:space="preserve">La Global Social Venture </w:t>
      </w:r>
      <w:proofErr w:type="spellStart"/>
      <w:r w:rsidR="00921129" w:rsidRPr="00921129">
        <w:rPr>
          <w:rFonts w:cs="Arial"/>
        </w:rPr>
        <w:t>Competition</w:t>
      </w:r>
      <w:proofErr w:type="spellEnd"/>
      <w:r w:rsidR="00921129" w:rsidRPr="00921129">
        <w:rPr>
          <w:rFonts w:cs="Arial"/>
        </w:rPr>
        <w:t xml:space="preserve"> è un brillante strumento per far emergere startup italiane che mirano a produrre un impatto sociale in un contesto internazionale. La Direzione Impact di Intesa Sanpaolo può affiancarsi alle unità del Gruppo che promuovono l’iniziativa nell’offrire visibilità, supporto finanziario e di servizi </w:t>
      </w:r>
      <w:proofErr w:type="gramStart"/>
      <w:r w:rsidR="00921129" w:rsidRPr="00921129">
        <w:rPr>
          <w:rFonts w:cs="Arial"/>
        </w:rPr>
        <w:t>alle startup</w:t>
      </w:r>
      <w:proofErr w:type="gramEnd"/>
      <w:r w:rsidR="00921129" w:rsidRPr="00921129">
        <w:rPr>
          <w:rFonts w:cs="Arial"/>
        </w:rPr>
        <w:t xml:space="preserve"> più meritevoli. Il nuovo Fund for Impact di Intesa Sanpaolo è in condizioni di aprire nuove possibilità di intervento e anche in vista di queste partecipiamo con interesse all’iniziativa</w:t>
      </w:r>
      <w:r w:rsidRPr="00B22C5D">
        <w:t>»,</w:t>
      </w:r>
      <w:r w:rsidRPr="00B22C5D">
        <w:rPr>
          <w:rFonts w:cs="Arial"/>
          <w:color w:val="222222"/>
          <w:shd w:val="clear" w:color="auto" w:fill="FFFFFF"/>
        </w:rPr>
        <w:t> </w:t>
      </w:r>
      <w:r w:rsidR="00370E8F" w:rsidRPr="00370E8F">
        <w:rPr>
          <w:b/>
          <w:bCs/>
          <w:lang w:eastAsia="en-US"/>
        </w:rPr>
        <w:t xml:space="preserve">Marco </w:t>
      </w:r>
      <w:proofErr w:type="spellStart"/>
      <w:r w:rsidR="00370E8F" w:rsidRPr="00370E8F">
        <w:rPr>
          <w:b/>
          <w:bCs/>
          <w:lang w:eastAsia="en-US"/>
        </w:rPr>
        <w:t>Morganti</w:t>
      </w:r>
      <w:proofErr w:type="spellEnd"/>
      <w:r w:rsidR="00370E8F" w:rsidRPr="00370E8F">
        <w:rPr>
          <w:bCs/>
          <w:lang w:eastAsia="en-US"/>
        </w:rPr>
        <w:t>, Responsabile Direzione Impact Intesa Sanpaolo</w:t>
      </w:r>
      <w:r w:rsidR="00370E8F">
        <w:t>.</w:t>
      </w:r>
    </w:p>
    <w:p w14:paraId="27B5A453" w14:textId="437A2EA8" w:rsidR="00C761E8" w:rsidRDefault="00C50C7C" w:rsidP="00C761E8">
      <w:proofErr w:type="spellStart"/>
      <w:r w:rsidRPr="000800F2">
        <w:t>Agrishelter</w:t>
      </w:r>
      <w:proofErr w:type="spellEnd"/>
      <w:r>
        <w:t xml:space="preserve"> v</w:t>
      </w:r>
      <w:r w:rsidR="000800F2">
        <w:t>inc</w:t>
      </w:r>
      <w:r w:rsidR="008A7B5A">
        <w:t xml:space="preserve">e </w:t>
      </w:r>
      <w:r>
        <w:t xml:space="preserve">anche </w:t>
      </w:r>
      <w:r w:rsidR="00C761E8" w:rsidRPr="007246FC">
        <w:rPr>
          <w:rFonts w:cs="Arial"/>
        </w:rPr>
        <w:t xml:space="preserve">il premio </w:t>
      </w:r>
      <w:r w:rsidR="00C761E8" w:rsidRPr="000624B6">
        <w:rPr>
          <w:b/>
        </w:rPr>
        <w:t>She4(</w:t>
      </w:r>
      <w:proofErr w:type="spellStart"/>
      <w:r w:rsidR="00C761E8" w:rsidRPr="000624B6">
        <w:rPr>
          <w:b/>
        </w:rPr>
        <w:t>Imp</w:t>
      </w:r>
      <w:proofErr w:type="spellEnd"/>
      <w:r w:rsidR="00C761E8" w:rsidRPr="000624B6">
        <w:rPr>
          <w:b/>
        </w:rPr>
        <w:t>)</w:t>
      </w:r>
      <w:proofErr w:type="spellStart"/>
      <w:r w:rsidR="00C761E8" w:rsidRPr="000624B6">
        <w:rPr>
          <w:b/>
        </w:rPr>
        <w:t>Act</w:t>
      </w:r>
      <w:proofErr w:type="spellEnd"/>
      <w:r w:rsidR="00C761E8" w:rsidRPr="000624B6">
        <w:t>, come</w:t>
      </w:r>
      <w:r w:rsidR="00C761E8">
        <w:t xml:space="preserve"> miglior progetto “al femminile”</w:t>
      </w:r>
      <w:r>
        <w:t>.</w:t>
      </w:r>
      <w:r w:rsidR="008A7B5A">
        <w:t xml:space="preserve"> </w:t>
      </w:r>
      <w:r w:rsidR="00C761E8">
        <w:t xml:space="preserve">Assegnato da Impact Hub Milano per il terzo anno consecutivo, </w:t>
      </w:r>
      <w:r w:rsidR="000800F2">
        <w:t>il premio She4(</w:t>
      </w:r>
      <w:proofErr w:type="spellStart"/>
      <w:r w:rsidR="000800F2">
        <w:t>Imp</w:t>
      </w:r>
      <w:proofErr w:type="spellEnd"/>
      <w:r w:rsidR="000800F2">
        <w:t>)</w:t>
      </w:r>
      <w:proofErr w:type="spellStart"/>
      <w:r w:rsidR="000800F2">
        <w:t>Act</w:t>
      </w:r>
      <w:proofErr w:type="spellEnd"/>
      <w:r w:rsidR="000800F2">
        <w:t xml:space="preserve"> </w:t>
      </w:r>
      <w:r w:rsidR="00371678">
        <w:t xml:space="preserve">prevede </w:t>
      </w:r>
      <w:r w:rsidR="00C761E8">
        <w:t xml:space="preserve">un pacchetto del valore di 25mila euro per l’incubazione di 3 mesi del progetto. </w:t>
      </w:r>
    </w:p>
    <w:p w14:paraId="7E6DCB68" w14:textId="070157F4" w:rsidR="00C761E8" w:rsidRPr="00E2016F" w:rsidRDefault="00C761E8" w:rsidP="00C761E8">
      <w:r w:rsidRPr="00B22C5D">
        <w:t>«</w:t>
      </w:r>
      <w:r w:rsidR="008A7B5A" w:rsidRPr="008A7B5A">
        <w:rPr>
          <w:rFonts w:cs="Arial"/>
        </w:rPr>
        <w:t>Impact Hub Milano è da sempre impegnato a sostenere l'imprenditoria femminile. Il premio She4(</w:t>
      </w:r>
      <w:proofErr w:type="spellStart"/>
      <w:r w:rsidR="008A7B5A" w:rsidRPr="008A7B5A">
        <w:rPr>
          <w:rFonts w:cs="Arial"/>
        </w:rPr>
        <w:t>Imp</w:t>
      </w:r>
      <w:proofErr w:type="spellEnd"/>
      <w:r w:rsidR="008A7B5A" w:rsidRPr="008A7B5A">
        <w:rPr>
          <w:rFonts w:cs="Arial"/>
        </w:rPr>
        <w:t>)</w:t>
      </w:r>
      <w:proofErr w:type="spellStart"/>
      <w:r w:rsidR="008A7B5A" w:rsidRPr="008A7B5A">
        <w:rPr>
          <w:rFonts w:cs="Arial"/>
        </w:rPr>
        <w:t>Act</w:t>
      </w:r>
      <w:proofErr w:type="spellEnd"/>
      <w:r w:rsidR="008A7B5A" w:rsidRPr="008A7B5A">
        <w:rPr>
          <w:rFonts w:cs="Arial"/>
        </w:rPr>
        <w:t xml:space="preserve"> ci consentirà di seguire e supportare lo sviluppo di </w:t>
      </w:r>
      <w:proofErr w:type="spellStart"/>
      <w:r w:rsidR="008A7B5A" w:rsidRPr="008A7B5A">
        <w:rPr>
          <w:rFonts w:cs="Arial"/>
        </w:rPr>
        <w:t>Agrishelter</w:t>
      </w:r>
      <w:proofErr w:type="spellEnd"/>
      <w:r w:rsidR="008A7B5A" w:rsidRPr="008A7B5A">
        <w:rPr>
          <w:rFonts w:cs="Arial"/>
        </w:rPr>
        <w:t xml:space="preserve">, che abbiamo scelto non solo per il coraggio e la visione della sua fondatrice, </w:t>
      </w:r>
      <w:proofErr w:type="spellStart"/>
      <w:r w:rsidR="008A7B5A" w:rsidRPr="008A7B5A">
        <w:rPr>
          <w:rFonts w:cs="Arial"/>
        </w:rPr>
        <w:t>Narges</w:t>
      </w:r>
      <w:proofErr w:type="spellEnd"/>
      <w:r w:rsidR="008A7B5A" w:rsidRPr="008A7B5A">
        <w:rPr>
          <w:rFonts w:cs="Arial"/>
        </w:rPr>
        <w:t xml:space="preserve">, ma anche per il forte impatto sociale </w:t>
      </w:r>
      <w:proofErr w:type="gramStart"/>
      <w:r w:rsidR="008A7B5A" w:rsidRPr="008A7B5A">
        <w:rPr>
          <w:rFonts w:cs="Arial"/>
        </w:rPr>
        <w:t>della startup</w:t>
      </w:r>
      <w:proofErr w:type="gramEnd"/>
      <w:r w:rsidR="008A7B5A" w:rsidRPr="008A7B5A">
        <w:rPr>
          <w:rFonts w:cs="Arial"/>
        </w:rPr>
        <w:t>. Infatti, la versatilità di queste soluzioni abitative le rende ideali sia per dare un aiuto alle vittime dei disastri naturali sia ai rifugiati</w:t>
      </w:r>
      <w:r w:rsidRPr="00B22C5D">
        <w:t>»,</w:t>
      </w:r>
      <w:r w:rsidRPr="00B22C5D">
        <w:rPr>
          <w:rFonts w:cs="Arial"/>
          <w:color w:val="222222"/>
          <w:shd w:val="clear" w:color="auto" w:fill="FFFFFF"/>
        </w:rPr>
        <w:t> </w:t>
      </w:r>
      <w:r w:rsidRPr="00E2016F">
        <w:rPr>
          <w:b/>
        </w:rPr>
        <w:t>Marco Nannini</w:t>
      </w:r>
      <w:r w:rsidRPr="00E2016F">
        <w:t>, CEO di Impact Hub Milano</w:t>
      </w:r>
      <w:r>
        <w:t>.</w:t>
      </w:r>
    </w:p>
    <w:p w14:paraId="0BD3ED7D" w14:textId="70F1F90E" w:rsidR="00825906" w:rsidRDefault="00825906" w:rsidP="00825906">
      <w:r w:rsidRPr="007246FC">
        <w:t xml:space="preserve">Il team </w:t>
      </w:r>
      <w:r w:rsidR="006E579B" w:rsidRPr="006E579B">
        <w:rPr>
          <w:b/>
        </w:rPr>
        <w:t xml:space="preserve">NEOGENES </w:t>
      </w:r>
      <w:r w:rsidRPr="007246FC">
        <w:rPr>
          <w:rFonts w:cs="Arial"/>
        </w:rPr>
        <w:t xml:space="preserve">ha vinto il </w:t>
      </w:r>
      <w:r w:rsidR="00A5466E" w:rsidRPr="00A5466E">
        <w:rPr>
          <w:rFonts w:cs="Arial"/>
          <w:b/>
        </w:rPr>
        <w:t>P</w:t>
      </w:r>
      <w:r w:rsidRPr="00A5466E">
        <w:rPr>
          <w:rFonts w:cs="Arial"/>
          <w:b/>
        </w:rPr>
        <w:t>remio speciale Lombardia</w:t>
      </w:r>
      <w:r>
        <w:rPr>
          <w:rFonts w:cs="Arial"/>
        </w:rPr>
        <w:t xml:space="preserve">, offerto da </w:t>
      </w:r>
      <w:proofErr w:type="spellStart"/>
      <w:r>
        <w:rPr>
          <w:rFonts w:cs="Arial"/>
        </w:rPr>
        <w:t>Réseau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Entreprendre</w:t>
      </w:r>
      <w:proofErr w:type="spellEnd"/>
      <w:r>
        <w:rPr>
          <w:rFonts w:cs="Arial"/>
        </w:rPr>
        <w:t xml:space="preserve"> Lombardia</w:t>
      </w:r>
      <w:r w:rsidRPr="006E579B">
        <w:rPr>
          <w:rFonts w:cs="Arial"/>
        </w:rPr>
        <w:t>.</w:t>
      </w:r>
      <w:r w:rsidR="00535B01" w:rsidRPr="006E579B">
        <w:rPr>
          <w:rFonts w:cs="Arial"/>
        </w:rPr>
        <w:t xml:space="preserve"> </w:t>
      </w:r>
      <w:proofErr w:type="gramStart"/>
      <w:r w:rsidR="00535B01" w:rsidRPr="006E579B">
        <w:rPr>
          <w:rFonts w:cs="Arial"/>
        </w:rPr>
        <w:t>La startup</w:t>
      </w:r>
      <w:proofErr w:type="gramEnd"/>
      <w:r w:rsidR="00535B01" w:rsidRPr="006E579B">
        <w:rPr>
          <w:rFonts w:cs="Arial"/>
        </w:rPr>
        <w:t xml:space="preserve"> </w:t>
      </w:r>
      <w:r w:rsidR="006E579B" w:rsidRPr="006E579B">
        <w:rPr>
          <w:rFonts w:cs="Arial"/>
        </w:rPr>
        <w:t xml:space="preserve">offre un sistema di consegna a domicilio di kit di abiti per bambini tra 0 e 3 anni, basato su una piattaforma che gestisce il contatto con i clienti, il </w:t>
      </w:r>
      <w:proofErr w:type="spellStart"/>
      <w:r w:rsidR="006E579B" w:rsidRPr="006E579B">
        <w:rPr>
          <w:rFonts w:cs="Arial"/>
        </w:rPr>
        <w:t>tracking</w:t>
      </w:r>
      <w:proofErr w:type="spellEnd"/>
      <w:r w:rsidR="006E579B" w:rsidRPr="006E579B">
        <w:rPr>
          <w:rFonts w:cs="Arial"/>
        </w:rPr>
        <w:t xml:space="preserve"> del pacco e la sostituzione del kit una volta al mese</w:t>
      </w:r>
      <w:r w:rsidR="006E579B">
        <w:rPr>
          <w:rFonts w:cs="Arial"/>
        </w:rPr>
        <w:t>.</w:t>
      </w:r>
      <w:r w:rsidR="00C50C7C">
        <w:rPr>
          <w:rFonts w:cs="Arial"/>
        </w:rPr>
        <w:t xml:space="preserve"> Il premio consiste in </w:t>
      </w:r>
      <w:r w:rsidR="00C50C7C" w:rsidRPr="00C50C7C">
        <w:rPr>
          <w:rFonts w:cs="Arial"/>
        </w:rPr>
        <w:t>un servizio di professionalizzazione per verificare e sviluppare il potenziale imprenditoriale dell’idea di business</w:t>
      </w:r>
      <w:r w:rsidR="00C50C7C">
        <w:rPr>
          <w:rFonts w:cs="Arial"/>
        </w:rPr>
        <w:t>.</w:t>
      </w:r>
    </w:p>
    <w:p w14:paraId="5225C267" w14:textId="2F5FBCE6" w:rsidR="00370E8F" w:rsidRDefault="00370E8F" w:rsidP="007C2B10">
      <w:r>
        <w:t>«C</w:t>
      </w:r>
      <w:r w:rsidRPr="00370E8F">
        <w:t xml:space="preserve">on il premio speciale assegnato a NEOGENES </w:t>
      </w:r>
      <w:proofErr w:type="spellStart"/>
      <w:r w:rsidRPr="00370E8F">
        <w:t>Réseau</w:t>
      </w:r>
      <w:proofErr w:type="spellEnd"/>
      <w:r w:rsidRPr="00370E8F">
        <w:t xml:space="preserve"> </w:t>
      </w:r>
      <w:proofErr w:type="spellStart"/>
      <w:r w:rsidRPr="00370E8F">
        <w:t>Entreprendre</w:t>
      </w:r>
      <w:proofErr w:type="spellEnd"/>
      <w:r w:rsidRPr="00370E8F">
        <w:t xml:space="preserve"> Lombardia si apre ad una realtà imprenditoriale del social impact con focus sull’eco-sostenibilità. La </w:t>
      </w:r>
      <w:proofErr w:type="spellStart"/>
      <w:r w:rsidRPr="00370E8F">
        <w:t>mission</w:t>
      </w:r>
      <w:proofErr w:type="spellEnd"/>
      <w:r w:rsidRPr="00370E8F">
        <w:t xml:space="preserve"> di </w:t>
      </w:r>
      <w:proofErr w:type="spellStart"/>
      <w:r w:rsidRPr="00370E8F">
        <w:t>Réseau</w:t>
      </w:r>
      <w:proofErr w:type="spellEnd"/>
      <w:r w:rsidRPr="00370E8F">
        <w:t xml:space="preserve"> </w:t>
      </w:r>
      <w:proofErr w:type="spellStart"/>
      <w:r w:rsidRPr="00370E8F">
        <w:t>Entreprendre</w:t>
      </w:r>
      <w:proofErr w:type="spellEnd"/>
      <w:r w:rsidRPr="00370E8F">
        <w:t xml:space="preserve"> Lombardia - creare imprenditori per creare posti di lavoro - amplia così i suoi ambiti di interesse nell’ottica di promuovere il benessere sociale delle famiglie», </w:t>
      </w:r>
      <w:r w:rsidRPr="0002405B">
        <w:rPr>
          <w:b/>
        </w:rPr>
        <w:t>Fabrizio Barini</w:t>
      </w:r>
      <w:r w:rsidRPr="00370E8F">
        <w:t xml:space="preserve">, Presidente di </w:t>
      </w:r>
      <w:proofErr w:type="spellStart"/>
      <w:r w:rsidRPr="00370E8F">
        <w:t>Réseau</w:t>
      </w:r>
      <w:proofErr w:type="spellEnd"/>
      <w:r w:rsidRPr="00370E8F">
        <w:t xml:space="preserve"> </w:t>
      </w:r>
      <w:proofErr w:type="spellStart"/>
      <w:r w:rsidRPr="00370E8F">
        <w:t>Entreprendre</w:t>
      </w:r>
      <w:proofErr w:type="spellEnd"/>
      <w:r w:rsidRPr="00370E8F">
        <w:t xml:space="preserve"> Lombardia (REL)</w:t>
      </w:r>
    </w:p>
    <w:p w14:paraId="43D0B8CC" w14:textId="7C24E0D6" w:rsidR="00F529B7" w:rsidRPr="002B15DD" w:rsidRDefault="00C829D1" w:rsidP="00F529B7">
      <w:r>
        <w:lastRenderedPageBreak/>
        <w:t xml:space="preserve">Infine, </w:t>
      </w:r>
      <w:r w:rsidRPr="00F529B7">
        <w:t xml:space="preserve">il team </w:t>
      </w:r>
      <w:r w:rsidRPr="00F529B7">
        <w:rPr>
          <w:b/>
        </w:rPr>
        <w:t>Test1</w:t>
      </w:r>
      <w:r>
        <w:rPr>
          <w:b/>
        </w:rPr>
        <w:t xml:space="preserve"> </w:t>
      </w:r>
      <w:r>
        <w:t>h</w:t>
      </w:r>
      <w:r w:rsidR="00F529B7" w:rsidRPr="00F529B7">
        <w:t xml:space="preserve">a vinto il </w:t>
      </w:r>
      <w:r w:rsidR="00F529B7" w:rsidRPr="00F529B7">
        <w:rPr>
          <w:b/>
        </w:rPr>
        <w:t xml:space="preserve">People </w:t>
      </w:r>
      <w:proofErr w:type="spellStart"/>
      <w:r w:rsidR="00F529B7" w:rsidRPr="00F529B7">
        <w:rPr>
          <w:b/>
        </w:rPr>
        <w:t>Choice</w:t>
      </w:r>
      <w:proofErr w:type="spellEnd"/>
      <w:r w:rsidR="00F529B7" w:rsidRPr="00F529B7">
        <w:rPr>
          <w:b/>
        </w:rPr>
        <w:t xml:space="preserve"> Award</w:t>
      </w:r>
      <w:r w:rsidR="00F529B7" w:rsidRPr="00F529B7">
        <w:t>, assegnato dal pubblico</w:t>
      </w:r>
      <w:r>
        <w:t xml:space="preserve">. </w:t>
      </w:r>
      <w:r w:rsidRPr="002B15DD">
        <w:t xml:space="preserve">ALTIS </w:t>
      </w:r>
      <w:r w:rsidR="00676B4A" w:rsidRPr="002B15DD">
        <w:t xml:space="preserve">offrirà alla startup </w:t>
      </w:r>
      <w:r w:rsidR="00F529B7" w:rsidRPr="002B15DD">
        <w:t>un check-up del</w:t>
      </w:r>
      <w:r w:rsidR="00676B4A" w:rsidRPr="002B15DD">
        <w:t>la</w:t>
      </w:r>
      <w:r w:rsidR="00F529B7" w:rsidRPr="002B15DD">
        <w:t xml:space="preserve"> business idea. </w:t>
      </w:r>
    </w:p>
    <w:p w14:paraId="33967244" w14:textId="4AA529D2" w:rsidR="007C2B10" w:rsidRDefault="00717180" w:rsidP="007C2B10">
      <w:r>
        <w:t xml:space="preserve">Tutti i team concorrenti hanno goduto di attività di </w:t>
      </w:r>
      <w:proofErr w:type="spellStart"/>
      <w:r w:rsidR="007C2B10">
        <w:t>coaching</w:t>
      </w:r>
      <w:proofErr w:type="spellEnd"/>
      <w:r w:rsidR="007C2B10">
        <w:t xml:space="preserve"> e </w:t>
      </w:r>
      <w:proofErr w:type="spellStart"/>
      <w:r w:rsidR="007C2B10">
        <w:t>mentoring</w:t>
      </w:r>
      <w:proofErr w:type="spellEnd"/>
      <w:r w:rsidR="007C2B10">
        <w:t xml:space="preserve"> messa a disposizione dalla rete dei manager di Prospera, che hanno preparato i ragazzi a presentare le loro idee di business nel modo più efficace</w:t>
      </w:r>
      <w:r w:rsidR="008A7B5A">
        <w:t>.</w:t>
      </w:r>
      <w:r w:rsidR="007C2B10">
        <w:t xml:space="preserve"> </w:t>
      </w:r>
    </w:p>
    <w:p w14:paraId="0DE971A6" w14:textId="77777777" w:rsidR="009907E5" w:rsidRDefault="009907E5" w:rsidP="009907E5">
      <w:r>
        <w:t>«</w:t>
      </w:r>
      <w:r>
        <w:rPr>
          <w:rFonts w:cs="Arial"/>
        </w:rPr>
        <w:t>Per i tutor Prospera la GSVC è ormai un appuntamento tradizionale ma vissuto con entusiasmo e curiosità. Lo spirito innovativo ed imprenditoriale dei partecipanti rinnova di anno in anno un momento di confronto e accrescimento reciproco. E non potrebbe essere altrimenti, vista la varietà dei temi trattati, sempre originali, talvolta sorprendenti</w:t>
      </w:r>
      <w:r>
        <w:t xml:space="preserve">», </w:t>
      </w:r>
      <w:r>
        <w:rPr>
          <w:b/>
        </w:rPr>
        <w:t>Adriano Azzaretti</w:t>
      </w:r>
      <w:r>
        <w:t>, coordinatore Prospera per GSVC.</w:t>
      </w:r>
    </w:p>
    <w:p w14:paraId="25FA5375" w14:textId="3358F999" w:rsidR="00C761E8" w:rsidRDefault="001B1332" w:rsidP="00C761E8">
      <w:r>
        <w:t xml:space="preserve">Nel saluto conclusivo da parte di ALTIS, </w:t>
      </w:r>
      <w:r w:rsidRPr="00167E03">
        <w:rPr>
          <w:b/>
        </w:rPr>
        <w:t>Andrea Mezzadri</w:t>
      </w:r>
      <w:r w:rsidRPr="008E0C58">
        <w:t>, Project manager della GSVC Italy</w:t>
      </w:r>
      <w:r>
        <w:t xml:space="preserve">, ha </w:t>
      </w:r>
      <w:proofErr w:type="spellStart"/>
      <w:r>
        <w:t>affrmato</w:t>
      </w:r>
      <w:proofErr w:type="spellEnd"/>
      <w:r w:rsidRPr="00B22C5D">
        <w:t xml:space="preserve"> </w:t>
      </w:r>
      <w:r w:rsidR="00C761E8" w:rsidRPr="00B22C5D">
        <w:t>«</w:t>
      </w:r>
      <w:r w:rsidR="007C2B10">
        <w:t>Siamo molto soddisfatti di questa nuova edizione della GSVC</w:t>
      </w:r>
      <w:r w:rsidR="0030208F">
        <w:rPr>
          <w:rFonts w:cs="Arial"/>
        </w:rPr>
        <w:t>. Ogni anno le idee di impresa proposte crescono in quantità e qualità. Inoltre</w:t>
      </w:r>
      <w:r w:rsidR="00717180">
        <w:rPr>
          <w:rFonts w:cs="Arial"/>
        </w:rPr>
        <w:t>,</w:t>
      </w:r>
      <w:r w:rsidR="0030208F">
        <w:rPr>
          <w:rFonts w:cs="Arial"/>
        </w:rPr>
        <w:t xml:space="preserve"> l’Italia continua a distinguersi tra i Paese che, a livello mondiale, presentano il maggior numero di candidature. È un interessante segnale della capacità </w:t>
      </w:r>
      <w:r w:rsidR="00D47997">
        <w:rPr>
          <w:rFonts w:cs="Arial"/>
        </w:rPr>
        <w:t xml:space="preserve">del nostro Paese di offrire risposte </w:t>
      </w:r>
      <w:r w:rsidR="0030208F">
        <w:rPr>
          <w:rFonts w:cs="Arial"/>
        </w:rPr>
        <w:t>imprenditiv</w:t>
      </w:r>
      <w:r w:rsidR="00D47997">
        <w:rPr>
          <w:rFonts w:cs="Arial"/>
        </w:rPr>
        <w:t xml:space="preserve">e e </w:t>
      </w:r>
      <w:r w:rsidR="00717180">
        <w:rPr>
          <w:rFonts w:cs="Arial"/>
        </w:rPr>
        <w:t>imprenditorial</w:t>
      </w:r>
      <w:r w:rsidR="00D47997">
        <w:rPr>
          <w:rFonts w:cs="Arial"/>
        </w:rPr>
        <w:t>i alle più rilevanti sfide sociali del nostro tempo</w:t>
      </w:r>
      <w:r>
        <w:t>».</w:t>
      </w:r>
      <w:r w:rsidR="00C761E8" w:rsidRPr="008E0C58">
        <w:t xml:space="preserve"> </w:t>
      </w:r>
    </w:p>
    <w:p w14:paraId="0F60848D" w14:textId="77777777" w:rsidR="009C5E7A" w:rsidRDefault="009C5E7A"/>
    <w:p w14:paraId="04C9CEEC" w14:textId="15C7C8E1" w:rsidR="00477958" w:rsidRDefault="003159F2">
      <w:r w:rsidRPr="007030DD">
        <w:t xml:space="preserve">Scarica </w:t>
      </w:r>
      <w:r w:rsidR="007030DD" w:rsidRPr="007030DD">
        <w:t xml:space="preserve">le </w:t>
      </w:r>
      <w:r w:rsidRPr="007030DD">
        <w:t xml:space="preserve">foto </w:t>
      </w:r>
      <w:r w:rsidR="0055787D" w:rsidRPr="007030DD">
        <w:t>dell’evento</w:t>
      </w:r>
      <w:r w:rsidR="007030DD" w:rsidRPr="007030DD">
        <w:t>:</w:t>
      </w:r>
      <w:r w:rsidR="007030DD">
        <w:t xml:space="preserve"> </w:t>
      </w:r>
      <w:hyperlink r:id="rId8" w:history="1">
        <w:r w:rsidR="007030DD" w:rsidRPr="001048BE">
          <w:rPr>
            <w:rStyle w:val="Collegamentoipertestuale"/>
          </w:rPr>
          <w:t>https://we.tl/t-Kjdey0lXT2</w:t>
        </w:r>
      </w:hyperlink>
      <w:r w:rsidR="007030DD">
        <w:t xml:space="preserve">  (il link scade il 7 marzo)</w:t>
      </w:r>
    </w:p>
    <w:p w14:paraId="4D13E1F7" w14:textId="7DCFDBF5" w:rsidR="00586A40" w:rsidRDefault="00586A40" w:rsidP="00586A40">
      <w:pPr>
        <w:rPr>
          <w:b/>
        </w:rPr>
      </w:pPr>
      <w:r w:rsidRPr="00594EE0">
        <w:rPr>
          <w:b/>
        </w:rPr>
        <w:t>Contatti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925"/>
        <w:gridCol w:w="1898"/>
        <w:gridCol w:w="1953"/>
        <w:gridCol w:w="1926"/>
        <w:gridCol w:w="1926"/>
      </w:tblGrid>
      <w:tr w:rsidR="000D579A" w:rsidRPr="0018753F" w14:paraId="253AB0F6" w14:textId="77777777" w:rsidTr="005776A5">
        <w:tc>
          <w:tcPr>
            <w:tcW w:w="1000" w:type="pct"/>
          </w:tcPr>
          <w:p w14:paraId="6A43F7B4" w14:textId="77777777" w:rsidR="000D579A" w:rsidRPr="0018753F" w:rsidRDefault="000D579A" w:rsidP="005776A5">
            <w:pPr>
              <w:spacing w:after="12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875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ALTIS Università Cattolica </w:t>
            </w:r>
          </w:p>
        </w:tc>
        <w:tc>
          <w:tcPr>
            <w:tcW w:w="986" w:type="pct"/>
          </w:tcPr>
          <w:p w14:paraId="4C82A156" w14:textId="77777777" w:rsidR="000D579A" w:rsidRPr="004216C4" w:rsidRDefault="000D579A" w:rsidP="005776A5">
            <w:pPr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4216C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 xml:space="preserve">Impact Hub Milano </w:t>
            </w:r>
          </w:p>
        </w:tc>
        <w:tc>
          <w:tcPr>
            <w:tcW w:w="1014" w:type="pct"/>
          </w:tcPr>
          <w:p w14:paraId="4A743E21" w14:textId="77777777" w:rsidR="000D579A" w:rsidRDefault="000D579A" w:rsidP="005776A5">
            <w:pPr>
              <w:pStyle w:val="Nessunaspaziatur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Intesa Sanpaolo</w:t>
            </w:r>
          </w:p>
        </w:tc>
        <w:tc>
          <w:tcPr>
            <w:tcW w:w="1000" w:type="pct"/>
          </w:tcPr>
          <w:p w14:paraId="68804251" w14:textId="77777777" w:rsidR="000D579A" w:rsidRDefault="000D579A" w:rsidP="005776A5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Prospera</w:t>
            </w:r>
          </w:p>
        </w:tc>
        <w:tc>
          <w:tcPr>
            <w:tcW w:w="1000" w:type="pct"/>
          </w:tcPr>
          <w:p w14:paraId="1B7CFE76" w14:textId="77777777" w:rsidR="000D579A" w:rsidRPr="0057442E" w:rsidRDefault="000D579A" w:rsidP="005776A5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574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Réseau</w:t>
            </w:r>
            <w:proofErr w:type="spellEnd"/>
            <w:r w:rsidRPr="00574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442E">
              <w:rPr>
                <w:rFonts w:ascii="Arial" w:eastAsia="Times New Roman" w:hAnsi="Arial" w:cs="Arial"/>
                <w:b/>
                <w:color w:val="000000"/>
                <w:sz w:val="18"/>
                <w:szCs w:val="19"/>
              </w:rPr>
              <w:t>Entreprendre</w:t>
            </w:r>
            <w:proofErr w:type="spellEnd"/>
            <w:r w:rsidRPr="00574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Lombardia</w:t>
            </w:r>
          </w:p>
        </w:tc>
      </w:tr>
      <w:tr w:rsidR="000D579A" w:rsidRPr="0018753F" w14:paraId="420AD69E" w14:textId="77777777" w:rsidTr="005776A5">
        <w:tc>
          <w:tcPr>
            <w:tcW w:w="1000" w:type="pct"/>
          </w:tcPr>
          <w:p w14:paraId="57A39AC4" w14:textId="77777777" w:rsidR="000D579A" w:rsidRDefault="000D579A" w:rsidP="005776A5">
            <w:pPr>
              <w:pStyle w:val="Nessunaspaziatura"/>
              <w:rPr>
                <w:rFonts w:ascii="Arial" w:eastAsia="Times New Roman" w:hAnsi="Arial" w:cs="Arial"/>
                <w:b/>
                <w:sz w:val="18"/>
              </w:rPr>
            </w:pPr>
          </w:p>
          <w:p w14:paraId="3A754365" w14:textId="77777777" w:rsidR="000D579A" w:rsidRPr="0057442E" w:rsidRDefault="000D579A" w:rsidP="005776A5">
            <w:pPr>
              <w:pStyle w:val="Nessunaspaziatura"/>
              <w:rPr>
                <w:rFonts w:ascii="Arial" w:eastAsia="Times New Roman" w:hAnsi="Arial" w:cs="Arial"/>
                <w:b/>
                <w:i/>
                <w:sz w:val="18"/>
              </w:rPr>
            </w:pPr>
            <w:r w:rsidRPr="0057442E">
              <w:rPr>
                <w:rFonts w:ascii="Arial" w:eastAsia="Times New Roman" w:hAnsi="Arial" w:cs="Arial"/>
                <w:b/>
                <w:sz w:val="18"/>
              </w:rPr>
              <w:t>Silvia Persi</w:t>
            </w:r>
            <w:r w:rsidRPr="0057442E">
              <w:rPr>
                <w:rFonts w:ascii="Arial" w:eastAsia="Times New Roman" w:hAnsi="Arial" w:cs="Arial"/>
                <w:b/>
                <w:i/>
                <w:sz w:val="18"/>
              </w:rPr>
              <w:t xml:space="preserve"> </w:t>
            </w:r>
          </w:p>
          <w:p w14:paraId="3FA74CA3" w14:textId="77777777" w:rsidR="000D579A" w:rsidRDefault="000D579A" w:rsidP="005776A5">
            <w:pPr>
              <w:pStyle w:val="Nessunaspaziatura"/>
              <w:rPr>
                <w:rFonts w:eastAsia="Times New Roman"/>
              </w:rPr>
            </w:pPr>
            <w:r w:rsidRPr="0057442E">
              <w:rPr>
                <w:rFonts w:ascii="Arial" w:eastAsia="Times New Roman" w:hAnsi="Arial" w:cs="Arial"/>
                <w:i/>
                <w:sz w:val="18"/>
              </w:rPr>
              <w:t>Comunicazione</w:t>
            </w:r>
            <w:r w:rsidRPr="0018753F">
              <w:rPr>
                <w:rFonts w:eastAsia="Times New Roman"/>
                <w:i/>
              </w:rPr>
              <w:br/>
            </w:r>
            <w:hyperlink r:id="rId9" w:history="1">
              <w:r w:rsidRPr="0018753F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</w:rPr>
                <w:t>silvia.persi@unicatt.it</w:t>
              </w:r>
            </w:hyperlink>
            <w:r>
              <w:rPr>
                <w:rFonts w:eastAsia="Times New Roman"/>
              </w:rPr>
              <w:br/>
            </w:r>
            <w:proofErr w:type="spellStart"/>
            <w:r w:rsidRPr="0057442E">
              <w:rPr>
                <w:rFonts w:ascii="Arial" w:eastAsia="Times New Roman" w:hAnsi="Arial" w:cs="Arial"/>
                <w:sz w:val="18"/>
              </w:rPr>
              <w:t>Tel</w:t>
            </w:r>
            <w:proofErr w:type="spellEnd"/>
            <w:r w:rsidRPr="0057442E">
              <w:rPr>
                <w:rFonts w:ascii="Arial" w:eastAsia="Times New Roman" w:hAnsi="Arial" w:cs="Arial"/>
                <w:sz w:val="18"/>
              </w:rPr>
              <w:t>: 02 7234 8371</w:t>
            </w:r>
            <w:r w:rsidRPr="0057442E">
              <w:rPr>
                <w:rFonts w:eastAsia="Times New Roman"/>
                <w:sz w:val="18"/>
              </w:rPr>
              <w:t xml:space="preserve"> </w:t>
            </w:r>
          </w:p>
          <w:p w14:paraId="1033E5FB" w14:textId="77777777" w:rsidR="000D579A" w:rsidRDefault="000D579A" w:rsidP="005776A5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20A7CB7" w14:textId="77777777" w:rsidR="000D579A" w:rsidRPr="0057442E" w:rsidRDefault="000D579A" w:rsidP="005776A5">
            <w:pPr>
              <w:pStyle w:val="Nessunaspaziatura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7442E">
              <w:rPr>
                <w:rFonts w:ascii="Arial" w:eastAsia="Times New Roman" w:hAnsi="Arial" w:cs="Arial"/>
                <w:b/>
                <w:sz w:val="18"/>
                <w:szCs w:val="18"/>
              </w:rPr>
              <w:t>Erika Lisa Panuccio</w:t>
            </w:r>
          </w:p>
          <w:p w14:paraId="575F4A9A" w14:textId="77777777" w:rsidR="000D579A" w:rsidRPr="0057442E" w:rsidRDefault="000D579A" w:rsidP="005776A5">
            <w:pPr>
              <w:pStyle w:val="Nessunaspaziatura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7442E">
              <w:rPr>
                <w:rFonts w:ascii="Arial" w:eastAsia="Times New Roman" w:hAnsi="Arial" w:cs="Arial"/>
                <w:i/>
                <w:sz w:val="18"/>
                <w:szCs w:val="18"/>
              </w:rPr>
              <w:t>Comunicazione</w:t>
            </w:r>
          </w:p>
          <w:p w14:paraId="7DBDD2C7" w14:textId="77777777" w:rsidR="000D579A" w:rsidRDefault="00CB4F70" w:rsidP="005776A5">
            <w:pPr>
              <w:pStyle w:val="Nessunaspaziatura"/>
              <w:rPr>
                <w:rFonts w:eastAsia="Times New Roman"/>
              </w:rPr>
            </w:pPr>
            <w:hyperlink r:id="rId10" w:history="1">
              <w:r w:rsidR="000D579A" w:rsidRPr="00D7101C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</w:rPr>
                <w:t>erikalisa.panuccio-collaboratore@unicatt.it</w:t>
              </w:r>
            </w:hyperlink>
            <w:r w:rsidR="000D579A">
              <w:rPr>
                <w:rFonts w:eastAsia="Times New Roman"/>
              </w:rPr>
              <w:t xml:space="preserve"> </w:t>
            </w:r>
          </w:p>
          <w:p w14:paraId="764C1E84" w14:textId="77777777" w:rsidR="000D579A" w:rsidRDefault="000D579A" w:rsidP="005776A5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C5E7A">
              <w:rPr>
                <w:rFonts w:ascii="Arial" w:eastAsia="Times New Roman" w:hAnsi="Arial" w:cs="Arial"/>
                <w:sz w:val="18"/>
                <w:szCs w:val="18"/>
              </w:rPr>
              <w:t>Tel</w:t>
            </w:r>
            <w:proofErr w:type="spellEnd"/>
            <w:r w:rsidRPr="009C5E7A">
              <w:rPr>
                <w:rFonts w:ascii="Arial" w:eastAsia="Times New Roman" w:hAnsi="Arial" w:cs="Arial"/>
                <w:sz w:val="18"/>
                <w:szCs w:val="18"/>
              </w:rPr>
              <w:t>: 02 7234 8360</w:t>
            </w:r>
          </w:p>
          <w:p w14:paraId="613BA277" w14:textId="77777777" w:rsidR="000D579A" w:rsidRPr="009C5E7A" w:rsidRDefault="000D579A" w:rsidP="005776A5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6" w:type="pct"/>
          </w:tcPr>
          <w:p w14:paraId="47D49A74" w14:textId="77777777" w:rsidR="000D579A" w:rsidRDefault="000D579A" w:rsidP="005776A5">
            <w:pPr>
              <w:pStyle w:val="Nessunaspaziatura"/>
              <w:rPr>
                <w:rFonts w:ascii="Arial" w:hAnsi="Arial" w:cs="Arial"/>
                <w:i/>
                <w:sz w:val="18"/>
              </w:rPr>
            </w:pPr>
          </w:p>
          <w:p w14:paraId="42362B35" w14:textId="77777777" w:rsidR="000D579A" w:rsidRPr="0057442E" w:rsidRDefault="000D579A" w:rsidP="005776A5">
            <w:pPr>
              <w:pStyle w:val="Nessunaspaziatura"/>
              <w:rPr>
                <w:rFonts w:ascii="Arial" w:hAnsi="Arial" w:cs="Arial"/>
                <w:i/>
                <w:sz w:val="18"/>
              </w:rPr>
            </w:pPr>
            <w:r w:rsidRPr="0057442E">
              <w:rPr>
                <w:rFonts w:ascii="Arial" w:hAnsi="Arial" w:cs="Arial"/>
                <w:i/>
                <w:sz w:val="18"/>
              </w:rPr>
              <w:t>Comunicazione</w:t>
            </w:r>
          </w:p>
          <w:p w14:paraId="33246CA4" w14:textId="77777777" w:rsidR="000D579A" w:rsidRPr="000D579A" w:rsidRDefault="00CB4F70" w:rsidP="005776A5">
            <w:pPr>
              <w:pStyle w:val="Nessunaspaziatura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hyperlink r:id="rId11" w:history="1">
              <w:r w:rsidR="000D579A" w:rsidRPr="004216C4">
                <w:rPr>
                  <w:rStyle w:val="Collegamentoipertestuale"/>
                  <w:rFonts w:ascii="Arial" w:hAnsi="Arial" w:cs="Arial"/>
                  <w:bCs/>
                  <w:sz w:val="18"/>
                  <w:szCs w:val="18"/>
                </w:rPr>
                <w:t>milan.community@impacthub.net</w:t>
              </w:r>
            </w:hyperlink>
            <w:r w:rsidR="000D579A" w:rsidRPr="004216C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14" w:type="pct"/>
          </w:tcPr>
          <w:p w14:paraId="1768A7FF" w14:textId="77777777" w:rsidR="000D579A" w:rsidRDefault="000D579A" w:rsidP="005776A5">
            <w:pPr>
              <w:pStyle w:val="Nessunaspaziatura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01A201" w14:textId="77777777" w:rsidR="000D579A" w:rsidRPr="000D579A" w:rsidRDefault="000D579A" w:rsidP="005776A5">
            <w:pPr>
              <w:pStyle w:val="Nessunaspaziatura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0D579A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Media Relations</w:t>
            </w:r>
          </w:p>
          <w:p w14:paraId="4AB0B4F6" w14:textId="77777777" w:rsidR="000D579A" w:rsidRPr="000D579A" w:rsidRDefault="000D579A" w:rsidP="005776A5">
            <w:pPr>
              <w:pStyle w:val="Nessunaspaziatura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D579A">
              <w:rPr>
                <w:rFonts w:ascii="Arial" w:hAnsi="Arial" w:cs="Arial"/>
                <w:bCs/>
                <w:sz w:val="18"/>
                <w:szCs w:val="18"/>
                <w:lang w:val="en-GB"/>
              </w:rPr>
              <w:t>Tel: +39 02 8796 2052</w:t>
            </w:r>
          </w:p>
          <w:p w14:paraId="781B2ED6" w14:textId="77777777" w:rsidR="000D579A" w:rsidRPr="000D579A" w:rsidRDefault="00D43D7F" w:rsidP="005776A5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/>
              </w:rPr>
            </w:pPr>
            <w:hyperlink r:id="rId12" w:history="1">
              <w:r w:rsidR="000D579A" w:rsidRPr="000D579A">
                <w:rPr>
                  <w:rStyle w:val="Collegamentoipertestuale"/>
                  <w:rFonts w:ascii="Arial" w:hAnsi="Arial" w:cs="Arial"/>
                  <w:bCs/>
                  <w:sz w:val="18"/>
                  <w:szCs w:val="18"/>
                  <w:lang w:val="en-GB"/>
                </w:rPr>
                <w:t>stampa@intesasanpaolo.com</w:t>
              </w:r>
            </w:hyperlink>
            <w:r w:rsidR="000D579A" w:rsidRPr="000D579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0D579A" w:rsidRPr="000D5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00" w:type="pct"/>
          </w:tcPr>
          <w:p w14:paraId="45E0B00B" w14:textId="77777777" w:rsidR="000D579A" w:rsidRPr="002B15DD" w:rsidRDefault="000D579A" w:rsidP="005776A5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/>
              </w:rPr>
            </w:pPr>
          </w:p>
          <w:p w14:paraId="57CE69D7" w14:textId="77777777" w:rsidR="000D579A" w:rsidRDefault="000D579A" w:rsidP="005776A5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74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Laurenzia </w:t>
            </w:r>
            <w:proofErr w:type="spellStart"/>
            <w:r w:rsidRPr="00574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Gianfrate</w:t>
            </w:r>
            <w:proofErr w:type="spellEnd"/>
          </w:p>
          <w:p w14:paraId="24BF40C3" w14:textId="77777777" w:rsidR="000D579A" w:rsidRPr="009821A2" w:rsidRDefault="000D579A" w:rsidP="005776A5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9821A2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Comunicazione</w:t>
            </w:r>
          </w:p>
          <w:p w14:paraId="582442A5" w14:textId="77777777" w:rsidR="000D579A" w:rsidRPr="004216C4" w:rsidRDefault="00CB4F70" w:rsidP="005776A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3" w:history="1">
              <w:r w:rsidR="000D579A" w:rsidRPr="004216C4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</w:rPr>
                <w:t>comunicazione@prospera.it</w:t>
              </w:r>
            </w:hyperlink>
            <w:r w:rsidR="000D579A" w:rsidRPr="004216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</w:tcPr>
          <w:p w14:paraId="021D8A90" w14:textId="77777777" w:rsidR="000D579A" w:rsidRPr="004216C4" w:rsidRDefault="000D579A" w:rsidP="005776A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25968E4" w14:textId="77777777" w:rsidR="000D579A" w:rsidRPr="0057442E" w:rsidRDefault="000D579A" w:rsidP="005776A5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74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Francesca Quaranta</w:t>
            </w:r>
          </w:p>
          <w:p w14:paraId="7B19BD9B" w14:textId="77777777" w:rsidR="000D579A" w:rsidRPr="0057442E" w:rsidRDefault="000D579A" w:rsidP="005776A5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57442E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Communication</w:t>
            </w:r>
            <w:proofErr w:type="spellEnd"/>
            <w:r w:rsidRPr="0057442E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Manager</w:t>
            </w:r>
          </w:p>
          <w:p w14:paraId="258BDECB" w14:textId="77777777" w:rsidR="000D579A" w:rsidRDefault="00CB4F70" w:rsidP="005776A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4" w:history="1">
              <w:r w:rsidR="000D579A" w:rsidRPr="0025449B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</w:rPr>
                <w:t>fquaranta@reseau-entreprendre.org</w:t>
              </w:r>
            </w:hyperlink>
          </w:p>
          <w:p w14:paraId="01EED26A" w14:textId="77777777" w:rsidR="000D579A" w:rsidRPr="004216C4" w:rsidRDefault="000D579A" w:rsidP="005776A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5BCBFC07" w14:textId="77777777" w:rsidR="000D579A" w:rsidRDefault="000D579A" w:rsidP="00586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9"/>
        </w:rPr>
      </w:pPr>
    </w:p>
    <w:p w14:paraId="56525316" w14:textId="4A207F99" w:rsidR="00586A40" w:rsidRPr="00147208" w:rsidRDefault="00586A40" w:rsidP="00586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9"/>
        </w:rPr>
      </w:pPr>
      <w:r w:rsidRPr="00147208">
        <w:rPr>
          <w:rFonts w:ascii="Arial" w:eastAsia="Times New Roman" w:hAnsi="Arial" w:cs="Arial"/>
          <w:b/>
          <w:color w:val="000000"/>
          <w:sz w:val="18"/>
          <w:szCs w:val="19"/>
        </w:rPr>
        <w:br/>
        <w:t>ALTIS, Alta Scuola Impresa e Società dell’Università Cattolica del Sacro Cuore</w:t>
      </w:r>
      <w:r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 è organizzatore dell’</w:t>
      </w:r>
      <w:proofErr w:type="spellStart"/>
      <w:r w:rsidRPr="00147208">
        <w:rPr>
          <w:rFonts w:ascii="Arial" w:eastAsia="Times New Roman" w:hAnsi="Arial" w:cs="Arial"/>
          <w:color w:val="000000"/>
          <w:sz w:val="18"/>
          <w:szCs w:val="19"/>
        </w:rPr>
        <w:t>Italian</w:t>
      </w:r>
      <w:proofErr w:type="spellEnd"/>
      <w:r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 Round della </w:t>
      </w:r>
      <w:hyperlink r:id="rId15" w:history="1">
        <w:r w:rsidRPr="00147208">
          <w:rPr>
            <w:rFonts w:ascii="Arial" w:eastAsia="Times New Roman" w:hAnsi="Arial" w:cs="Arial"/>
            <w:color w:val="000000"/>
            <w:sz w:val="18"/>
            <w:szCs w:val="19"/>
          </w:rPr>
          <w:t xml:space="preserve">Global Social Venture </w:t>
        </w:r>
        <w:proofErr w:type="spellStart"/>
        <w:r w:rsidRPr="00147208">
          <w:rPr>
            <w:rFonts w:ascii="Arial" w:eastAsia="Times New Roman" w:hAnsi="Arial" w:cs="Arial"/>
            <w:color w:val="000000"/>
            <w:sz w:val="18"/>
            <w:szCs w:val="19"/>
          </w:rPr>
          <w:t>Competition</w:t>
        </w:r>
        <w:proofErr w:type="spellEnd"/>
        <w:r w:rsidRPr="00147208">
          <w:rPr>
            <w:rFonts w:ascii="Arial" w:eastAsia="Times New Roman" w:hAnsi="Arial" w:cs="Arial"/>
            <w:color w:val="000000"/>
            <w:sz w:val="18"/>
            <w:szCs w:val="19"/>
          </w:rPr>
          <w:t xml:space="preserve"> (GSVC)</w:t>
        </w:r>
      </w:hyperlink>
      <w:r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 dal 2008.</w:t>
      </w:r>
      <w:r w:rsidR="00B97661">
        <w:rPr>
          <w:rFonts w:ascii="Arial" w:eastAsia="Times New Roman" w:hAnsi="Arial" w:cs="Arial"/>
          <w:color w:val="000000"/>
          <w:sz w:val="18"/>
          <w:szCs w:val="19"/>
        </w:rPr>
        <w:t xml:space="preserve"> </w:t>
      </w:r>
      <w:r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Giunto ormai alla ventesima edizione, la GSVC è un concorso internazionale, ideato e promosso dalla HAAS School of Business, UC Berkeley, per creare una sinergia tra mondo accademico, imprenditoriale e finanziario al fine di favorire la nascita e lo sviluppo di imprese in cui sostenibilità economica e impatto sociale e/o ambientale siano integrati nella strategia aziendale, in una prospettiva d’azione </w:t>
      </w:r>
      <w:proofErr w:type="spellStart"/>
      <w:r w:rsidRPr="00147208">
        <w:rPr>
          <w:rFonts w:ascii="Arial" w:eastAsia="Times New Roman" w:hAnsi="Arial" w:cs="Arial"/>
          <w:color w:val="000000"/>
          <w:sz w:val="18"/>
          <w:szCs w:val="19"/>
        </w:rPr>
        <w:t>win-win</w:t>
      </w:r>
      <w:proofErr w:type="spellEnd"/>
      <w:r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. </w:t>
      </w:r>
    </w:p>
    <w:p w14:paraId="2F4A4CD5" w14:textId="43CE7A31" w:rsidR="00586A40" w:rsidRPr="00147208" w:rsidRDefault="003670D9" w:rsidP="00586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9"/>
        </w:rPr>
      </w:pPr>
      <w:r>
        <w:rPr>
          <w:rFonts w:ascii="Arial" w:eastAsia="Times New Roman" w:hAnsi="Arial" w:cs="Arial"/>
          <w:color w:val="000000"/>
          <w:sz w:val="18"/>
          <w:szCs w:val="19"/>
        </w:rPr>
        <w:t>Qu</w:t>
      </w:r>
      <w:r w:rsidR="00E477E4">
        <w:rPr>
          <w:rFonts w:ascii="Arial" w:eastAsia="Times New Roman" w:hAnsi="Arial" w:cs="Arial"/>
          <w:color w:val="000000"/>
          <w:sz w:val="18"/>
          <w:szCs w:val="19"/>
        </w:rPr>
        <w:t>est’anno,</w:t>
      </w:r>
      <w:r w:rsidR="0058516F">
        <w:rPr>
          <w:rFonts w:ascii="Arial" w:eastAsia="Times New Roman" w:hAnsi="Arial" w:cs="Arial"/>
          <w:color w:val="000000"/>
          <w:sz w:val="18"/>
          <w:szCs w:val="19"/>
        </w:rPr>
        <w:t xml:space="preserve"> 692 </w:t>
      </w:r>
      <w:r w:rsidRPr="0058516F">
        <w:rPr>
          <w:rFonts w:ascii="Arial" w:eastAsia="Times New Roman" w:hAnsi="Arial" w:cs="Arial"/>
          <w:color w:val="000000"/>
          <w:sz w:val="18"/>
          <w:szCs w:val="19"/>
        </w:rPr>
        <w:t>idee</w:t>
      </w:r>
      <w:r>
        <w:rPr>
          <w:rFonts w:ascii="Arial" w:eastAsia="Times New Roman" w:hAnsi="Arial" w:cs="Arial"/>
          <w:color w:val="000000"/>
          <w:sz w:val="18"/>
          <w:szCs w:val="19"/>
        </w:rPr>
        <w:t xml:space="preserve"> di business </w:t>
      </w:r>
      <w:r w:rsidR="00586A40"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da </w:t>
      </w:r>
      <w:r w:rsidR="00586A40" w:rsidRPr="0058516F">
        <w:rPr>
          <w:rFonts w:ascii="Arial" w:eastAsia="Times New Roman" w:hAnsi="Arial" w:cs="Arial"/>
          <w:color w:val="000000"/>
          <w:sz w:val="18"/>
          <w:szCs w:val="19"/>
        </w:rPr>
        <w:t>6</w:t>
      </w:r>
      <w:r w:rsidR="0058516F" w:rsidRPr="0058516F">
        <w:rPr>
          <w:rFonts w:ascii="Arial" w:eastAsia="Times New Roman" w:hAnsi="Arial" w:cs="Arial"/>
          <w:color w:val="000000"/>
          <w:sz w:val="18"/>
          <w:szCs w:val="19"/>
        </w:rPr>
        <w:t>7</w:t>
      </w:r>
      <w:r w:rsidR="00586A40" w:rsidRPr="0058516F">
        <w:rPr>
          <w:rFonts w:ascii="Arial" w:eastAsia="Times New Roman" w:hAnsi="Arial" w:cs="Arial"/>
          <w:color w:val="000000"/>
          <w:sz w:val="18"/>
          <w:szCs w:val="19"/>
        </w:rPr>
        <w:t xml:space="preserve"> Paesi</w:t>
      </w:r>
      <w:r w:rsidR="00586A40"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9"/>
        </w:rPr>
        <w:t xml:space="preserve">selezionate </w:t>
      </w:r>
      <w:r w:rsidR="00586A40"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attraverso le selezioni dei Round locali, </w:t>
      </w:r>
      <w:r w:rsidR="00E477E4" w:rsidRPr="00147208">
        <w:rPr>
          <w:rFonts w:ascii="Arial" w:eastAsia="Times New Roman" w:hAnsi="Arial" w:cs="Arial"/>
          <w:color w:val="000000"/>
          <w:sz w:val="18"/>
          <w:szCs w:val="19"/>
        </w:rPr>
        <w:t>si cont</w:t>
      </w:r>
      <w:r w:rsidR="00E477E4">
        <w:rPr>
          <w:rFonts w:ascii="Arial" w:eastAsia="Times New Roman" w:hAnsi="Arial" w:cs="Arial"/>
          <w:color w:val="000000"/>
          <w:sz w:val="18"/>
          <w:szCs w:val="19"/>
        </w:rPr>
        <w:t>enderanno un monte premi di 80mila dollari</w:t>
      </w:r>
      <w:r w:rsidR="00586A40"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9"/>
        </w:rPr>
        <w:t>9</w:t>
      </w:r>
      <w:r w:rsidR="002B15DD">
        <w:rPr>
          <w:rFonts w:ascii="Arial" w:eastAsia="Times New Roman" w:hAnsi="Arial" w:cs="Arial"/>
          <w:color w:val="000000"/>
          <w:sz w:val="18"/>
          <w:szCs w:val="19"/>
        </w:rPr>
        <w:t>2</w:t>
      </w:r>
      <w:r w:rsidR="00586A40"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 provengono dal </w:t>
      </w:r>
      <w:r>
        <w:rPr>
          <w:rFonts w:ascii="Arial" w:eastAsia="Times New Roman" w:hAnsi="Arial" w:cs="Arial"/>
          <w:color w:val="000000"/>
          <w:sz w:val="18"/>
          <w:szCs w:val="19"/>
        </w:rPr>
        <w:t>R</w:t>
      </w:r>
      <w:r w:rsidR="00586A40" w:rsidRPr="00147208">
        <w:rPr>
          <w:rFonts w:ascii="Arial" w:eastAsia="Times New Roman" w:hAnsi="Arial" w:cs="Arial"/>
          <w:color w:val="000000"/>
          <w:sz w:val="18"/>
          <w:szCs w:val="19"/>
        </w:rPr>
        <w:t>ound italiano.</w:t>
      </w:r>
    </w:p>
    <w:p w14:paraId="5072590D" w14:textId="77777777" w:rsidR="00586A40" w:rsidRPr="00147208" w:rsidRDefault="00586A40" w:rsidP="00586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9"/>
        </w:rPr>
      </w:pPr>
      <w:r w:rsidRPr="00147208">
        <w:rPr>
          <w:rFonts w:ascii="Arial" w:eastAsia="Times New Roman" w:hAnsi="Arial" w:cs="Arial"/>
          <w:color w:val="000000"/>
          <w:sz w:val="18"/>
          <w:szCs w:val="19"/>
        </w:rPr>
        <w:t> </w:t>
      </w:r>
    </w:p>
    <w:p w14:paraId="4DCF211D" w14:textId="77777777" w:rsidR="00586A40" w:rsidRPr="002E1860" w:rsidRDefault="00586A40" w:rsidP="00586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9"/>
        </w:rPr>
      </w:pPr>
      <w:r w:rsidRPr="002E1860">
        <w:rPr>
          <w:rFonts w:ascii="Arial" w:eastAsia="Times New Roman" w:hAnsi="Arial" w:cs="Arial"/>
          <w:b/>
          <w:bCs/>
          <w:color w:val="000000"/>
          <w:sz w:val="18"/>
          <w:szCs w:val="19"/>
        </w:rPr>
        <w:t xml:space="preserve">Impact Hub Milano </w:t>
      </w:r>
      <w:r w:rsidRPr="002E1860">
        <w:rPr>
          <w:rFonts w:ascii="Arial" w:eastAsia="Times New Roman" w:hAnsi="Arial" w:cs="Arial"/>
          <w:color w:val="000000"/>
          <w:sz w:val="18"/>
          <w:szCs w:val="19"/>
        </w:rPr>
        <w:t xml:space="preserve">è uno Spazio di </w:t>
      </w:r>
      <w:proofErr w:type="spellStart"/>
      <w:r w:rsidRPr="002E1860">
        <w:rPr>
          <w:rFonts w:ascii="Arial" w:eastAsia="Times New Roman" w:hAnsi="Arial" w:cs="Arial"/>
          <w:color w:val="000000"/>
          <w:sz w:val="18"/>
          <w:szCs w:val="19"/>
        </w:rPr>
        <w:t>Coworking</w:t>
      </w:r>
      <w:proofErr w:type="spellEnd"/>
      <w:r w:rsidRPr="002E1860">
        <w:rPr>
          <w:rFonts w:ascii="Arial" w:eastAsia="Times New Roman" w:hAnsi="Arial" w:cs="Arial"/>
          <w:color w:val="000000"/>
          <w:sz w:val="18"/>
          <w:szCs w:val="19"/>
        </w:rPr>
        <w:t xml:space="preserve"> ed Eventi, Community e Incubatore Certificato che fa parte di una rete globale di più di 100 spazi e oltre 16.000 imprenditori e innovatori accomunati dall’interesse per progetti e imprese con impatto sociale, ambientale o culturale. Impact Hub Milano è il primo, nel marzo 2010, ad aprire l’attività in Italia. Ha recentemente inaugurato la nuova sede di circa 3000 mq in Via Aosta, inclusiva di open </w:t>
      </w:r>
      <w:proofErr w:type="spellStart"/>
      <w:r w:rsidRPr="002E1860">
        <w:rPr>
          <w:rFonts w:ascii="Arial" w:eastAsia="Times New Roman" w:hAnsi="Arial" w:cs="Arial"/>
          <w:color w:val="000000"/>
          <w:sz w:val="18"/>
          <w:szCs w:val="19"/>
        </w:rPr>
        <w:t>space</w:t>
      </w:r>
      <w:proofErr w:type="spellEnd"/>
      <w:r w:rsidRPr="002E1860">
        <w:rPr>
          <w:rFonts w:ascii="Arial" w:eastAsia="Times New Roman" w:hAnsi="Arial" w:cs="Arial"/>
          <w:color w:val="000000"/>
          <w:sz w:val="18"/>
          <w:szCs w:val="19"/>
        </w:rPr>
        <w:t xml:space="preserve">, uffici e sale eventi, e ospita al suo interno circa 400 membri appartenenti ad aree disparate, dalla valorizzazione del territorio al riciclo di materiali, dall’alimentazione sostenibile alla promozione sociale e culturale. </w:t>
      </w:r>
    </w:p>
    <w:p w14:paraId="1E3623C3" w14:textId="77777777" w:rsidR="00586A40" w:rsidRPr="002E1860" w:rsidRDefault="00586A40" w:rsidP="00586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9"/>
        </w:rPr>
      </w:pPr>
      <w:r w:rsidRPr="002E1860">
        <w:rPr>
          <w:rFonts w:ascii="Arial" w:eastAsia="Times New Roman" w:hAnsi="Arial" w:cs="Arial"/>
          <w:color w:val="000000"/>
          <w:sz w:val="18"/>
          <w:szCs w:val="19"/>
        </w:rPr>
        <w:lastRenderedPageBreak/>
        <w:t>Impact Hub Milano ha una programmazione focalizzata sullo stimolo all’impatto sociale. Il team organizza corsi, eventi mensili, presentazioni e progetti d’incubazione e accelerazione, confronto peer-to-peer e conversazioni di valore per dar risalto a buone pratiche dal territorio, perché fungano da ispirazione ad altri innovatori sociali.</w:t>
      </w:r>
    </w:p>
    <w:p w14:paraId="1E06BB98" w14:textId="77777777" w:rsidR="00586A40" w:rsidRPr="002E1860" w:rsidRDefault="00586A40" w:rsidP="00586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9"/>
        </w:rPr>
      </w:pPr>
    </w:p>
    <w:p w14:paraId="03578233" w14:textId="77777777" w:rsidR="00D15B96" w:rsidRPr="00A97B17" w:rsidRDefault="00D15B96" w:rsidP="00D15B96">
      <w:pPr>
        <w:pStyle w:val="Nessunaspaziatura"/>
        <w:jc w:val="both"/>
        <w:rPr>
          <w:rFonts w:ascii="Arial" w:eastAsia="Times New Roman" w:hAnsi="Arial" w:cs="Arial"/>
          <w:sz w:val="18"/>
          <w:szCs w:val="18"/>
        </w:rPr>
      </w:pPr>
      <w:r w:rsidRPr="00AE2676">
        <w:rPr>
          <w:rFonts w:ascii="Arial" w:eastAsia="Times New Roman" w:hAnsi="Arial" w:cs="Arial"/>
          <w:b/>
          <w:sz w:val="18"/>
          <w:szCs w:val="18"/>
        </w:rPr>
        <w:t>Intesa Sanpaolo</w:t>
      </w:r>
      <w:r w:rsidRPr="00AE2676">
        <w:rPr>
          <w:rFonts w:ascii="Arial" w:eastAsia="Times New Roman" w:hAnsi="Arial" w:cs="Arial"/>
          <w:sz w:val="18"/>
          <w:szCs w:val="18"/>
        </w:rPr>
        <w:t xml:space="preserve"> </w:t>
      </w:r>
      <w:r w:rsidRPr="00A97B17">
        <w:rPr>
          <w:rFonts w:ascii="Arial" w:eastAsia="Times New Roman" w:hAnsi="Arial" w:cs="Arial"/>
          <w:sz w:val="18"/>
          <w:szCs w:val="18"/>
        </w:rPr>
        <w:t xml:space="preserve">è il gruppo bancario nato dalla fusione di Banca Intesa e Sanpaolo IMI, due grandi realtà bancarie italiane caratterizzate da valori comuni che si sono aggregate per crescere, per servire meglio le famiglie e per contribuire ulteriormente allo sviluppo delle imprese e alla crescita del paese. Intesa Sanpaolo si colloca tra i primissimi gruppi bancari dell'eurozona con una capitalizzazione di mercato di 53 miliardi di </w:t>
      </w:r>
      <w:proofErr w:type="gramStart"/>
      <w:r w:rsidRPr="00A97B17">
        <w:rPr>
          <w:rFonts w:ascii="Arial" w:eastAsia="Times New Roman" w:hAnsi="Arial" w:cs="Arial"/>
          <w:sz w:val="18"/>
          <w:szCs w:val="18"/>
        </w:rPr>
        <w:t>euro</w:t>
      </w:r>
      <w:r w:rsidRPr="00A97B17">
        <w:rPr>
          <w:rFonts w:ascii="Arial" w:eastAsia="Times New Roman" w:hAnsi="Arial" w:cs="Arial"/>
          <w:sz w:val="18"/>
          <w:szCs w:val="18"/>
          <w:vertAlign w:val="superscript"/>
        </w:rPr>
        <w:t>(</w:t>
      </w:r>
      <w:proofErr w:type="gramEnd"/>
      <w:r w:rsidRPr="00A97B17">
        <w:rPr>
          <w:rFonts w:ascii="Arial" w:eastAsia="Times New Roman" w:hAnsi="Arial" w:cs="Arial"/>
          <w:sz w:val="18"/>
          <w:szCs w:val="18"/>
          <w:vertAlign w:val="superscript"/>
        </w:rPr>
        <w:t>1)</w:t>
      </w:r>
      <w:r w:rsidRPr="00A97B17">
        <w:rPr>
          <w:rFonts w:ascii="Arial" w:eastAsia="Times New Roman" w:hAnsi="Arial" w:cs="Arial"/>
          <w:sz w:val="18"/>
          <w:szCs w:val="18"/>
        </w:rPr>
        <w:t>. Intesa Sanpaolo è leader in Italia in tutti i settori di attività (</w:t>
      </w:r>
      <w:proofErr w:type="spellStart"/>
      <w:r w:rsidRPr="00A97B17">
        <w:rPr>
          <w:rFonts w:ascii="Arial" w:eastAsia="Times New Roman" w:hAnsi="Arial" w:cs="Arial"/>
          <w:i/>
          <w:iCs/>
          <w:sz w:val="18"/>
          <w:szCs w:val="18"/>
        </w:rPr>
        <w:t>retail</w:t>
      </w:r>
      <w:proofErr w:type="spellEnd"/>
      <w:r w:rsidRPr="00A97B17">
        <w:rPr>
          <w:rFonts w:ascii="Arial" w:eastAsia="Times New Roman" w:hAnsi="Arial" w:cs="Arial"/>
          <w:i/>
          <w:iCs/>
          <w:sz w:val="18"/>
          <w:szCs w:val="18"/>
        </w:rPr>
        <w:t xml:space="preserve">, corporate e </w:t>
      </w:r>
      <w:proofErr w:type="spellStart"/>
      <w:r w:rsidRPr="00A97B17">
        <w:rPr>
          <w:rFonts w:ascii="Arial" w:eastAsia="Times New Roman" w:hAnsi="Arial" w:cs="Arial"/>
          <w:i/>
          <w:iCs/>
          <w:sz w:val="18"/>
          <w:szCs w:val="18"/>
        </w:rPr>
        <w:t>wealth</w:t>
      </w:r>
      <w:proofErr w:type="spellEnd"/>
      <w:r w:rsidRPr="00A97B17">
        <w:rPr>
          <w:rFonts w:ascii="Arial" w:eastAsia="Times New Roman" w:hAnsi="Arial" w:cs="Arial"/>
          <w:i/>
          <w:iCs/>
          <w:sz w:val="18"/>
          <w:szCs w:val="18"/>
        </w:rPr>
        <w:t xml:space="preserve"> management</w:t>
      </w:r>
      <w:r w:rsidRPr="00A97B17">
        <w:rPr>
          <w:rFonts w:ascii="Arial" w:eastAsia="Times New Roman" w:hAnsi="Arial" w:cs="Arial"/>
          <w:sz w:val="18"/>
          <w:szCs w:val="18"/>
        </w:rPr>
        <w:t>). Il Gruppo offre i propri servizi a 12,3 milioni di clienti avvalendosi di una rete di circa 4.700 sportelli presenti su tutto il territorio nazionale con quote di mercato non inferiori al 12% nella maggior parte delle regioni.</w:t>
      </w:r>
    </w:p>
    <w:p w14:paraId="4F2A990C" w14:textId="77777777" w:rsidR="00D15B96" w:rsidRPr="00A97B17" w:rsidRDefault="00D15B96" w:rsidP="00D15B9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97B17">
        <w:rPr>
          <w:rFonts w:ascii="Arial" w:eastAsia="Times New Roman" w:hAnsi="Arial" w:cs="Arial"/>
          <w:sz w:val="18"/>
          <w:szCs w:val="18"/>
        </w:rPr>
        <w:t xml:space="preserve">Intesa Sanpaolo ha una presenza selettiva in Europa centro-orientale e nel Medio Oriente e Nord Africa, grazie a circa 1.100 sportelli e 7,6 milioni di clienti delle banche controllate operanti nel </w:t>
      </w:r>
      <w:r w:rsidRPr="00A97B17">
        <w:rPr>
          <w:rFonts w:ascii="Arial" w:eastAsia="Times New Roman" w:hAnsi="Arial" w:cs="Arial"/>
          <w:i/>
          <w:iCs/>
          <w:sz w:val="18"/>
          <w:szCs w:val="18"/>
        </w:rPr>
        <w:t>commercial banking</w:t>
      </w:r>
      <w:r w:rsidRPr="00A97B17">
        <w:rPr>
          <w:rFonts w:ascii="Arial" w:eastAsia="Times New Roman" w:hAnsi="Arial" w:cs="Arial"/>
          <w:sz w:val="18"/>
          <w:szCs w:val="18"/>
        </w:rPr>
        <w:t xml:space="preserve"> in 12 Paesi.</w:t>
      </w:r>
    </w:p>
    <w:p w14:paraId="303E35E1" w14:textId="77777777" w:rsidR="00D15B96" w:rsidRDefault="00D15B96" w:rsidP="00586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2676">
        <w:rPr>
          <w:rFonts w:ascii="Arial" w:eastAsia="Times New Roman" w:hAnsi="Arial" w:cs="Arial"/>
          <w:sz w:val="18"/>
          <w:szCs w:val="18"/>
        </w:rPr>
        <w:t>Vanta inoltre una rete internazionale specializzata nel supporto alla clientela corporate, che presidia 25 Paesi, in particolare il Medio Oriente e Nord Africa e le aree in cui si registra il maggior dinamismo delle imprese italiane, come Stati Uniti, Brasile, Russia, India e Cina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5DA5CE61" w14:textId="77777777" w:rsidR="00586A40" w:rsidRDefault="00586A40" w:rsidP="00586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9"/>
        </w:rPr>
      </w:pPr>
    </w:p>
    <w:p w14:paraId="3CEB50AE" w14:textId="77777777" w:rsidR="00586A40" w:rsidRPr="00147208" w:rsidRDefault="00586A40" w:rsidP="00586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9"/>
        </w:rPr>
      </w:pPr>
      <w:r w:rsidRPr="00147208">
        <w:rPr>
          <w:rFonts w:ascii="Arial" w:eastAsia="Times New Roman" w:hAnsi="Arial" w:cs="Arial"/>
          <w:b/>
          <w:bCs/>
          <w:color w:val="000000"/>
          <w:sz w:val="18"/>
          <w:szCs w:val="19"/>
        </w:rPr>
        <w:t>Prospera </w:t>
      </w:r>
      <w:r w:rsidRPr="00147208">
        <w:rPr>
          <w:rFonts w:ascii="Arial" w:eastAsia="Times New Roman" w:hAnsi="Arial" w:cs="Arial"/>
          <w:color w:val="000000"/>
          <w:sz w:val="18"/>
          <w:szCs w:val="19"/>
        </w:rPr>
        <w:t>è un’associazione senza fini di lucro nata a settembre 2009 con l’obiettivo di formare una classe dirigente basata sui valori dell’impegno responsabile, della trasparenza e dell’onestà intellettuale. Gli associati di Prospera sono manager, docenti universitari, imprenditori e professionisti provenienti da diverse realtà aziendali impegnati in prima persona e a titolo volontario per sostenere la speranza e le ambizioni delle nuove generazioni. Prospera lavora attraverso progetti promossi direttamente, realizzati in collaborazione con Università, PA, Associazioni di Categoria, Centri di Ricerca e Ordini professionali. Si occupa anche di cercare i finanziamenti necessari a garantire la sostenibilità delle iniziative promosse.</w:t>
      </w:r>
    </w:p>
    <w:p w14:paraId="2A82FD34" w14:textId="77777777" w:rsidR="00586A40" w:rsidRPr="00147208" w:rsidRDefault="00586A40" w:rsidP="00586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9"/>
        </w:rPr>
      </w:pPr>
      <w:r w:rsidRPr="00147208">
        <w:rPr>
          <w:rFonts w:ascii="Arial" w:eastAsia="Times New Roman" w:hAnsi="Arial" w:cs="Arial"/>
          <w:color w:val="000000"/>
          <w:sz w:val="18"/>
          <w:szCs w:val="19"/>
        </w:rPr>
        <w:t>Tutti i progetti sono rivolti a sostenere i giovani nel proprio percorso verso la qualificazione professionale e nel momento di confronto e contatto con il mondo del lavoro, a volte così remoto e inaccessibile.</w:t>
      </w:r>
    </w:p>
    <w:p w14:paraId="7E386D22" w14:textId="77777777" w:rsidR="00586A40" w:rsidRPr="00147208" w:rsidRDefault="00586A40" w:rsidP="00586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9"/>
        </w:rPr>
      </w:pPr>
      <w:r w:rsidRPr="00147208">
        <w:rPr>
          <w:rFonts w:ascii="Arial" w:eastAsia="Times New Roman" w:hAnsi="Arial" w:cs="Arial"/>
          <w:color w:val="000000"/>
          <w:sz w:val="18"/>
          <w:szCs w:val="19"/>
        </w:rPr>
        <w:t> </w:t>
      </w:r>
    </w:p>
    <w:p w14:paraId="55BFA8DC" w14:textId="77777777" w:rsidR="00586A40" w:rsidRPr="00147208" w:rsidRDefault="00586A40" w:rsidP="00586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9"/>
        </w:rPr>
      </w:pPr>
      <w:proofErr w:type="spellStart"/>
      <w:r w:rsidRPr="00147208">
        <w:rPr>
          <w:rFonts w:ascii="Arial" w:eastAsia="Times New Roman" w:hAnsi="Arial" w:cs="Arial"/>
          <w:b/>
          <w:bCs/>
          <w:color w:val="000000"/>
          <w:sz w:val="18"/>
          <w:szCs w:val="19"/>
        </w:rPr>
        <w:t>Réseau</w:t>
      </w:r>
      <w:proofErr w:type="spellEnd"/>
      <w:r w:rsidR="00B97661">
        <w:rPr>
          <w:rFonts w:ascii="Arial" w:eastAsia="Times New Roman" w:hAnsi="Arial" w:cs="Arial"/>
          <w:b/>
          <w:bCs/>
          <w:color w:val="000000"/>
          <w:sz w:val="18"/>
          <w:szCs w:val="19"/>
        </w:rPr>
        <w:t xml:space="preserve"> </w:t>
      </w:r>
      <w:proofErr w:type="spellStart"/>
      <w:r w:rsidRPr="00147208">
        <w:rPr>
          <w:rFonts w:ascii="Arial" w:eastAsia="Times New Roman" w:hAnsi="Arial" w:cs="Arial"/>
          <w:b/>
          <w:bCs/>
          <w:color w:val="000000"/>
          <w:sz w:val="18"/>
          <w:szCs w:val="19"/>
        </w:rPr>
        <w:t>Entreprendre</w:t>
      </w:r>
      <w:proofErr w:type="spellEnd"/>
      <w:r w:rsidR="00B97661">
        <w:rPr>
          <w:rFonts w:ascii="Arial" w:eastAsia="Times New Roman" w:hAnsi="Arial" w:cs="Arial"/>
          <w:b/>
          <w:bCs/>
          <w:color w:val="000000"/>
          <w:sz w:val="18"/>
          <w:szCs w:val="19"/>
        </w:rPr>
        <w:t xml:space="preserve"> </w:t>
      </w:r>
      <w:r w:rsidRPr="00147208">
        <w:rPr>
          <w:rFonts w:ascii="Arial" w:eastAsia="Times New Roman" w:hAnsi="Arial" w:cs="Arial"/>
          <w:b/>
          <w:bCs/>
          <w:color w:val="000000"/>
          <w:sz w:val="18"/>
          <w:szCs w:val="19"/>
        </w:rPr>
        <w:t>Lombardia</w:t>
      </w:r>
      <w:r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 è un’associazione senza scopo di lucro con sede a Milano dal 2015, che importando l’idea di André </w:t>
      </w:r>
      <w:proofErr w:type="spellStart"/>
      <w:r w:rsidRPr="00147208">
        <w:rPr>
          <w:rFonts w:ascii="Arial" w:eastAsia="Times New Roman" w:hAnsi="Arial" w:cs="Arial"/>
          <w:color w:val="000000"/>
          <w:sz w:val="18"/>
          <w:szCs w:val="19"/>
        </w:rPr>
        <w:t>Mulliez</w:t>
      </w:r>
      <w:proofErr w:type="spellEnd"/>
      <w:r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 fondatore di </w:t>
      </w:r>
      <w:proofErr w:type="spellStart"/>
      <w:r w:rsidRPr="00147208">
        <w:rPr>
          <w:rFonts w:ascii="Arial" w:eastAsia="Times New Roman" w:hAnsi="Arial" w:cs="Arial"/>
          <w:color w:val="000000"/>
          <w:sz w:val="18"/>
          <w:szCs w:val="19"/>
        </w:rPr>
        <w:t>Réseau</w:t>
      </w:r>
      <w:proofErr w:type="spellEnd"/>
      <w:r w:rsidR="00B97661">
        <w:rPr>
          <w:rFonts w:ascii="Arial" w:eastAsia="Times New Roman" w:hAnsi="Arial" w:cs="Arial"/>
          <w:color w:val="000000"/>
          <w:sz w:val="18"/>
          <w:szCs w:val="19"/>
        </w:rPr>
        <w:t xml:space="preserve"> </w:t>
      </w:r>
      <w:proofErr w:type="spellStart"/>
      <w:proofErr w:type="gramStart"/>
      <w:r w:rsidRPr="00147208">
        <w:rPr>
          <w:rFonts w:ascii="Arial" w:eastAsia="Times New Roman" w:hAnsi="Arial" w:cs="Arial"/>
          <w:color w:val="000000"/>
          <w:sz w:val="18"/>
          <w:szCs w:val="19"/>
        </w:rPr>
        <w:t>Entreprendre</w:t>
      </w:r>
      <w:proofErr w:type="spellEnd"/>
      <w:r w:rsidRPr="00147208">
        <w:rPr>
          <w:rFonts w:ascii="Arial" w:eastAsia="Times New Roman" w:hAnsi="Arial" w:cs="Arial"/>
          <w:color w:val="000000"/>
          <w:sz w:val="18"/>
          <w:szCs w:val="19"/>
        </w:rPr>
        <w:t>  attiva</w:t>
      </w:r>
      <w:proofErr w:type="gramEnd"/>
      <w:r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 in Francia dal 1986, accompagna gratuitamente gli aspiranti neo imprenditori nella creazione e nell’avvio della propria attività con l’obiettivo di creare posti di lavoro nella Regione. L'attività </w:t>
      </w:r>
      <w:proofErr w:type="gramStart"/>
      <w:r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di  </w:t>
      </w:r>
      <w:proofErr w:type="spellStart"/>
      <w:r w:rsidRPr="00147208">
        <w:rPr>
          <w:rFonts w:ascii="Arial" w:eastAsia="Times New Roman" w:hAnsi="Arial" w:cs="Arial"/>
          <w:color w:val="000000"/>
          <w:sz w:val="18"/>
          <w:szCs w:val="19"/>
        </w:rPr>
        <w:t>Réseau</w:t>
      </w:r>
      <w:proofErr w:type="spellEnd"/>
      <w:proofErr w:type="gramEnd"/>
      <w:r w:rsidR="00B97661">
        <w:rPr>
          <w:rFonts w:ascii="Arial" w:eastAsia="Times New Roman" w:hAnsi="Arial" w:cs="Arial"/>
          <w:color w:val="000000"/>
          <w:sz w:val="18"/>
          <w:szCs w:val="19"/>
        </w:rPr>
        <w:t xml:space="preserve"> </w:t>
      </w:r>
      <w:proofErr w:type="spellStart"/>
      <w:r w:rsidRPr="00147208">
        <w:rPr>
          <w:rFonts w:ascii="Arial" w:eastAsia="Times New Roman" w:hAnsi="Arial" w:cs="Arial"/>
          <w:color w:val="000000"/>
          <w:sz w:val="18"/>
          <w:szCs w:val="19"/>
        </w:rPr>
        <w:t>Entreprendre</w:t>
      </w:r>
      <w:proofErr w:type="spellEnd"/>
      <w:r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 Lombardia si fonda sui valori della centralità della Persona dell'aspirante imprenditore, della Gratuità di tutte le attività svolte dagli associati e della Reciprocità dello scambio tra associati e neoimprenditori. Questo è il motivo per il quale </w:t>
      </w:r>
      <w:proofErr w:type="spellStart"/>
      <w:r w:rsidRPr="00147208">
        <w:rPr>
          <w:rFonts w:ascii="Arial" w:eastAsia="Times New Roman" w:hAnsi="Arial" w:cs="Arial"/>
          <w:color w:val="000000"/>
          <w:sz w:val="18"/>
          <w:szCs w:val="19"/>
        </w:rPr>
        <w:t>Réseau</w:t>
      </w:r>
      <w:proofErr w:type="spellEnd"/>
      <w:r w:rsidR="00B97661">
        <w:rPr>
          <w:rFonts w:ascii="Arial" w:eastAsia="Times New Roman" w:hAnsi="Arial" w:cs="Arial"/>
          <w:color w:val="000000"/>
          <w:sz w:val="18"/>
          <w:szCs w:val="19"/>
        </w:rPr>
        <w:t xml:space="preserve"> </w:t>
      </w:r>
      <w:proofErr w:type="spellStart"/>
      <w:r w:rsidRPr="00147208">
        <w:rPr>
          <w:rFonts w:ascii="Arial" w:eastAsia="Times New Roman" w:hAnsi="Arial" w:cs="Arial"/>
          <w:color w:val="000000"/>
          <w:sz w:val="18"/>
          <w:szCs w:val="19"/>
        </w:rPr>
        <w:t>Entreprendre</w:t>
      </w:r>
      <w:proofErr w:type="spellEnd"/>
      <w:r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 </w:t>
      </w:r>
      <w:proofErr w:type="gramStart"/>
      <w:r w:rsidRPr="00147208">
        <w:rPr>
          <w:rFonts w:ascii="Arial" w:eastAsia="Times New Roman" w:hAnsi="Arial" w:cs="Arial"/>
          <w:color w:val="000000"/>
          <w:sz w:val="18"/>
          <w:szCs w:val="19"/>
        </w:rPr>
        <w:t>Lombardia  non</w:t>
      </w:r>
      <w:proofErr w:type="gramEnd"/>
      <w:r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 è un incubatore e neanche un gruppo di investitori: la sua attività è complementare a quella svolta da entrambi i soggetti, integrandosi con le varie realtà che operano sul territorio e creando sinergie nell’ecosistema che pongono le </w:t>
      </w:r>
      <w:proofErr w:type="spellStart"/>
      <w:r w:rsidRPr="00147208">
        <w:rPr>
          <w:rFonts w:ascii="Arial" w:eastAsia="Times New Roman" w:hAnsi="Arial" w:cs="Arial"/>
          <w:color w:val="000000"/>
          <w:sz w:val="18"/>
          <w:szCs w:val="19"/>
        </w:rPr>
        <w:t>neoimprese</w:t>
      </w:r>
      <w:proofErr w:type="spellEnd"/>
      <w:r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 al centro. </w:t>
      </w:r>
      <w:proofErr w:type="spellStart"/>
      <w:r w:rsidRPr="00147208">
        <w:rPr>
          <w:rFonts w:ascii="Arial" w:eastAsia="Times New Roman" w:hAnsi="Arial" w:cs="Arial"/>
          <w:color w:val="000000"/>
          <w:sz w:val="18"/>
          <w:szCs w:val="19"/>
        </w:rPr>
        <w:t>Réseau</w:t>
      </w:r>
      <w:proofErr w:type="spellEnd"/>
      <w:r w:rsidR="00B97661">
        <w:rPr>
          <w:rFonts w:ascii="Arial" w:eastAsia="Times New Roman" w:hAnsi="Arial" w:cs="Arial"/>
          <w:color w:val="000000"/>
          <w:sz w:val="18"/>
          <w:szCs w:val="19"/>
        </w:rPr>
        <w:t xml:space="preserve"> </w:t>
      </w:r>
      <w:proofErr w:type="spellStart"/>
      <w:r w:rsidRPr="00147208">
        <w:rPr>
          <w:rFonts w:ascii="Arial" w:eastAsia="Times New Roman" w:hAnsi="Arial" w:cs="Arial"/>
          <w:color w:val="000000"/>
          <w:sz w:val="18"/>
          <w:szCs w:val="19"/>
        </w:rPr>
        <w:t>Entreprendre</w:t>
      </w:r>
      <w:proofErr w:type="spellEnd"/>
      <w:r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 Lombardia è una realtà unica sul territorio lombardo, che </w:t>
      </w:r>
      <w:proofErr w:type="gramStart"/>
      <w:r w:rsidRPr="00147208">
        <w:rPr>
          <w:rFonts w:ascii="Arial" w:eastAsia="Times New Roman" w:hAnsi="Arial" w:cs="Arial"/>
          <w:color w:val="000000"/>
          <w:sz w:val="18"/>
          <w:szCs w:val="19"/>
        </w:rPr>
        <w:t>applicando  il</w:t>
      </w:r>
      <w:proofErr w:type="gramEnd"/>
      <w:r w:rsidRPr="00147208">
        <w:rPr>
          <w:rFonts w:ascii="Arial" w:eastAsia="Times New Roman" w:hAnsi="Arial" w:cs="Arial"/>
          <w:color w:val="000000"/>
          <w:sz w:val="18"/>
          <w:szCs w:val="19"/>
        </w:rPr>
        <w:t xml:space="preserve"> modello francese, in quasi due anni dalla sua nascita,  conta 22 soci  accompagnatori, ha convalidato 9 neo imprese e startup, 8 delle quali in fase di accompagnamento e altre 7 sono in fase di professionalizzazione </w:t>
      </w:r>
      <w:proofErr w:type="spellStart"/>
      <w:r w:rsidRPr="00147208">
        <w:rPr>
          <w:rFonts w:ascii="Arial" w:eastAsia="Times New Roman" w:hAnsi="Arial" w:cs="Arial"/>
          <w:color w:val="000000"/>
          <w:sz w:val="18"/>
          <w:szCs w:val="19"/>
        </w:rPr>
        <w:t>pre</w:t>
      </w:r>
      <w:proofErr w:type="spellEnd"/>
      <w:r w:rsidRPr="00147208">
        <w:rPr>
          <w:rFonts w:ascii="Arial" w:eastAsia="Times New Roman" w:hAnsi="Arial" w:cs="Arial"/>
          <w:color w:val="000000"/>
          <w:sz w:val="18"/>
          <w:szCs w:val="19"/>
        </w:rPr>
        <w:t>-convalida.</w:t>
      </w:r>
    </w:p>
    <w:p w14:paraId="34BDF556" w14:textId="77777777" w:rsidR="004A26EE" w:rsidRDefault="004A26EE" w:rsidP="002358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9"/>
        </w:rPr>
      </w:pPr>
    </w:p>
    <w:p w14:paraId="7679AFEB" w14:textId="77777777" w:rsidR="00B024CE" w:rsidRPr="00147208" w:rsidRDefault="002358F4" w:rsidP="002358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147208">
        <w:rPr>
          <w:rFonts w:ascii="Arial" w:eastAsia="Times New Roman" w:hAnsi="Arial" w:cs="Arial"/>
          <w:color w:val="000000"/>
          <w:sz w:val="18"/>
          <w:szCs w:val="19"/>
        </w:rPr>
        <w:br/>
      </w:r>
    </w:p>
    <w:p w14:paraId="355EB5BF" w14:textId="77777777" w:rsidR="004000BF" w:rsidRPr="00147208" w:rsidRDefault="004000BF" w:rsidP="003A7977">
      <w:pPr>
        <w:jc w:val="both"/>
        <w:rPr>
          <w:rFonts w:ascii="Arial" w:hAnsi="Arial" w:cs="Arial"/>
        </w:rPr>
      </w:pPr>
    </w:p>
    <w:sectPr w:rsidR="004000BF" w:rsidRPr="00147208" w:rsidSect="002358F4">
      <w:headerReference w:type="default" r:id="rId16"/>
      <w:footerReference w:type="default" r:id="rId17"/>
      <w:pgSz w:w="11906" w:h="16838"/>
      <w:pgMar w:top="2155" w:right="1134" w:bottom="28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25CCC" w14:textId="77777777" w:rsidR="00CB4F70" w:rsidRDefault="00CB4F70" w:rsidP="00B024CE">
      <w:pPr>
        <w:spacing w:after="0" w:line="240" w:lineRule="auto"/>
      </w:pPr>
      <w:r>
        <w:separator/>
      </w:r>
    </w:p>
  </w:endnote>
  <w:endnote w:type="continuationSeparator" w:id="0">
    <w:p w14:paraId="6BAC0700" w14:textId="77777777" w:rsidR="00CB4F70" w:rsidRDefault="00CB4F70" w:rsidP="00B0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03544"/>
      <w:docPartObj>
        <w:docPartGallery w:val="Page Numbers (Bottom of Page)"/>
        <w:docPartUnique/>
      </w:docPartObj>
    </w:sdtPr>
    <w:sdtEndPr/>
    <w:sdtContent>
      <w:p w14:paraId="2725F832" w14:textId="1B751F85" w:rsidR="000C2356" w:rsidRDefault="003F6B7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0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AF55A0" w14:textId="77777777" w:rsidR="000C2356" w:rsidRDefault="000C23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5CBF6" w14:textId="77777777" w:rsidR="00CB4F70" w:rsidRDefault="00CB4F70" w:rsidP="00B024CE">
      <w:pPr>
        <w:spacing w:after="0" w:line="240" w:lineRule="auto"/>
      </w:pPr>
      <w:r>
        <w:separator/>
      </w:r>
    </w:p>
  </w:footnote>
  <w:footnote w:type="continuationSeparator" w:id="0">
    <w:p w14:paraId="3BDC703E" w14:textId="77777777" w:rsidR="00CB4F70" w:rsidRDefault="00CB4F70" w:rsidP="00B02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75C5" w14:textId="77777777" w:rsidR="000C2356" w:rsidRDefault="00B22C5D" w:rsidP="00A72B8C">
    <w:pPr>
      <w:pStyle w:val="Intestazione"/>
      <w:tabs>
        <w:tab w:val="clear" w:pos="4819"/>
        <w:tab w:val="clear" w:pos="9638"/>
        <w:tab w:val="left" w:pos="2319"/>
      </w:tabs>
      <w:jc w:val="both"/>
    </w:pPr>
    <w:r>
      <w:rPr>
        <w:noProof/>
      </w:rPr>
      <w:drawing>
        <wp:anchor distT="0" distB="0" distL="114300" distR="114300" simplePos="0" relativeHeight="251646976" behindDoc="0" locked="0" layoutInCell="1" allowOverlap="1" wp14:anchorId="0B05ABFE" wp14:editId="73A3D868">
          <wp:simplePos x="0" y="0"/>
          <wp:positionH relativeFrom="column">
            <wp:posOffset>-34100</wp:posOffset>
          </wp:positionH>
          <wp:positionV relativeFrom="paragraph">
            <wp:posOffset>2493</wp:posOffset>
          </wp:positionV>
          <wp:extent cx="1289685" cy="467360"/>
          <wp:effectExtent l="0" t="0" r="5715" b="8890"/>
          <wp:wrapNone/>
          <wp:docPr id="3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0C2356">
      <w:rPr>
        <w:noProof/>
      </w:rPr>
      <w:drawing>
        <wp:anchor distT="0" distB="0" distL="114300" distR="114300" simplePos="0" relativeHeight="251683840" behindDoc="0" locked="0" layoutInCell="1" allowOverlap="1" wp14:anchorId="6FB211A5" wp14:editId="1D5BCC06">
          <wp:simplePos x="0" y="0"/>
          <wp:positionH relativeFrom="column">
            <wp:posOffset>4978637</wp:posOffset>
          </wp:positionH>
          <wp:positionV relativeFrom="paragraph">
            <wp:posOffset>-66533</wp:posOffset>
          </wp:positionV>
          <wp:extent cx="897890" cy="432435"/>
          <wp:effectExtent l="0" t="0" r="0" b="0"/>
          <wp:wrapNone/>
          <wp:docPr id="5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0C2356">
      <w:rPr>
        <w:noProof/>
      </w:rPr>
      <w:drawing>
        <wp:anchor distT="0" distB="0" distL="114300" distR="114300" simplePos="0" relativeHeight="251665408" behindDoc="0" locked="0" layoutInCell="1" allowOverlap="1" wp14:anchorId="65AEB701" wp14:editId="7AAF7D5F">
          <wp:simplePos x="0" y="0"/>
          <wp:positionH relativeFrom="column">
            <wp:posOffset>4250718</wp:posOffset>
          </wp:positionH>
          <wp:positionV relativeFrom="paragraph">
            <wp:posOffset>-58903</wp:posOffset>
          </wp:positionV>
          <wp:extent cx="662305" cy="425450"/>
          <wp:effectExtent l="0" t="0" r="0" b="0"/>
          <wp:wrapNone/>
          <wp:docPr id="4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0C2356">
      <w:tab/>
      <w:t xml:space="preserve">                  </w:t>
    </w:r>
    <w:r>
      <w:rPr>
        <w:noProof/>
      </w:rPr>
      <w:drawing>
        <wp:inline distT="0" distB="0" distL="0" distR="0" wp14:anchorId="3969A7D0" wp14:editId="2557AB9C">
          <wp:extent cx="1349596" cy="19697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P_InnovationCenter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18" cy="245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2356">
      <w:t xml:space="preserve">   </w:t>
    </w:r>
    <w:r>
      <w:rPr>
        <w:noProof/>
      </w:rPr>
      <w:drawing>
        <wp:inline distT="0" distB="0" distL="0" distR="0" wp14:anchorId="2F5F395E" wp14:editId="73289FBD">
          <wp:extent cx="696036" cy="317590"/>
          <wp:effectExtent l="0" t="0" r="889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HM2018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301" cy="330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2356"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23411"/>
    <w:multiLevelType w:val="multilevel"/>
    <w:tmpl w:val="B03C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21"/>
    <w:rsid w:val="00003266"/>
    <w:rsid w:val="000060BB"/>
    <w:rsid w:val="000076F5"/>
    <w:rsid w:val="0001604E"/>
    <w:rsid w:val="0002405B"/>
    <w:rsid w:val="00026611"/>
    <w:rsid w:val="000300F3"/>
    <w:rsid w:val="000318C3"/>
    <w:rsid w:val="00031A5F"/>
    <w:rsid w:val="00033CD3"/>
    <w:rsid w:val="000572AE"/>
    <w:rsid w:val="00057A25"/>
    <w:rsid w:val="00057BA7"/>
    <w:rsid w:val="000624B6"/>
    <w:rsid w:val="00070ABA"/>
    <w:rsid w:val="000730B2"/>
    <w:rsid w:val="000800F2"/>
    <w:rsid w:val="000804D1"/>
    <w:rsid w:val="00094D4C"/>
    <w:rsid w:val="000A461E"/>
    <w:rsid w:val="000C2356"/>
    <w:rsid w:val="000C390E"/>
    <w:rsid w:val="000C651D"/>
    <w:rsid w:val="000D579A"/>
    <w:rsid w:val="000E7884"/>
    <w:rsid w:val="000F2AED"/>
    <w:rsid w:val="000F340C"/>
    <w:rsid w:val="00110247"/>
    <w:rsid w:val="00121F41"/>
    <w:rsid w:val="00130ACE"/>
    <w:rsid w:val="00132386"/>
    <w:rsid w:val="00134A34"/>
    <w:rsid w:val="0013642A"/>
    <w:rsid w:val="00141C60"/>
    <w:rsid w:val="001458F9"/>
    <w:rsid w:val="00147208"/>
    <w:rsid w:val="00151EA5"/>
    <w:rsid w:val="001571BC"/>
    <w:rsid w:val="00167E03"/>
    <w:rsid w:val="0018753F"/>
    <w:rsid w:val="001904FF"/>
    <w:rsid w:val="00194AB8"/>
    <w:rsid w:val="001A63F6"/>
    <w:rsid w:val="001A6439"/>
    <w:rsid w:val="001B0EA0"/>
    <w:rsid w:val="001B1332"/>
    <w:rsid w:val="001D2C91"/>
    <w:rsid w:val="001D3942"/>
    <w:rsid w:val="001D5A97"/>
    <w:rsid w:val="001F4BF2"/>
    <w:rsid w:val="00211603"/>
    <w:rsid w:val="00223A83"/>
    <w:rsid w:val="00226257"/>
    <w:rsid w:val="002358F4"/>
    <w:rsid w:val="00243D0E"/>
    <w:rsid w:val="00271C4C"/>
    <w:rsid w:val="002819D2"/>
    <w:rsid w:val="002937C9"/>
    <w:rsid w:val="002A39CA"/>
    <w:rsid w:val="002A57F8"/>
    <w:rsid w:val="002B0F1D"/>
    <w:rsid w:val="002B15DD"/>
    <w:rsid w:val="002C20C4"/>
    <w:rsid w:val="002E1860"/>
    <w:rsid w:val="002E7384"/>
    <w:rsid w:val="002F1BEC"/>
    <w:rsid w:val="002F2355"/>
    <w:rsid w:val="00300033"/>
    <w:rsid w:val="0030208F"/>
    <w:rsid w:val="00304B00"/>
    <w:rsid w:val="00304D2C"/>
    <w:rsid w:val="00312E57"/>
    <w:rsid w:val="00314EAD"/>
    <w:rsid w:val="003159F2"/>
    <w:rsid w:val="0032396B"/>
    <w:rsid w:val="00324920"/>
    <w:rsid w:val="00335DC3"/>
    <w:rsid w:val="00336015"/>
    <w:rsid w:val="00353F69"/>
    <w:rsid w:val="003553D6"/>
    <w:rsid w:val="003567A6"/>
    <w:rsid w:val="0035735F"/>
    <w:rsid w:val="003670D9"/>
    <w:rsid w:val="00370E8F"/>
    <w:rsid w:val="00371678"/>
    <w:rsid w:val="003719AA"/>
    <w:rsid w:val="00371F6B"/>
    <w:rsid w:val="00392C4A"/>
    <w:rsid w:val="00394012"/>
    <w:rsid w:val="003A25D4"/>
    <w:rsid w:val="003A2F38"/>
    <w:rsid w:val="003A6178"/>
    <w:rsid w:val="003A7977"/>
    <w:rsid w:val="003B13F6"/>
    <w:rsid w:val="003D3C4A"/>
    <w:rsid w:val="003E0A6F"/>
    <w:rsid w:val="003E2F25"/>
    <w:rsid w:val="003F42E2"/>
    <w:rsid w:val="003F6B78"/>
    <w:rsid w:val="004000BF"/>
    <w:rsid w:val="00416ED4"/>
    <w:rsid w:val="00427619"/>
    <w:rsid w:val="00432D92"/>
    <w:rsid w:val="0043305E"/>
    <w:rsid w:val="004425C3"/>
    <w:rsid w:val="00450786"/>
    <w:rsid w:val="00450FF6"/>
    <w:rsid w:val="004521C5"/>
    <w:rsid w:val="00453A58"/>
    <w:rsid w:val="00465CCA"/>
    <w:rsid w:val="00466146"/>
    <w:rsid w:val="004747AA"/>
    <w:rsid w:val="00477958"/>
    <w:rsid w:val="004A0B4C"/>
    <w:rsid w:val="004A26EE"/>
    <w:rsid w:val="004B58B6"/>
    <w:rsid w:val="004B7460"/>
    <w:rsid w:val="004C2F02"/>
    <w:rsid w:val="004D068F"/>
    <w:rsid w:val="004D4A42"/>
    <w:rsid w:val="004D4D21"/>
    <w:rsid w:val="004D5924"/>
    <w:rsid w:val="004D6564"/>
    <w:rsid w:val="004E0018"/>
    <w:rsid w:val="004E16C1"/>
    <w:rsid w:val="004E5FA1"/>
    <w:rsid w:val="004E7514"/>
    <w:rsid w:val="00501AB2"/>
    <w:rsid w:val="00513B4B"/>
    <w:rsid w:val="00535B01"/>
    <w:rsid w:val="0054013A"/>
    <w:rsid w:val="00547B64"/>
    <w:rsid w:val="00557661"/>
    <w:rsid w:val="0055787D"/>
    <w:rsid w:val="00562068"/>
    <w:rsid w:val="00566B9D"/>
    <w:rsid w:val="005678D7"/>
    <w:rsid w:val="00571CFD"/>
    <w:rsid w:val="0058516F"/>
    <w:rsid w:val="00586A40"/>
    <w:rsid w:val="00591988"/>
    <w:rsid w:val="0059238C"/>
    <w:rsid w:val="00594FA5"/>
    <w:rsid w:val="00597284"/>
    <w:rsid w:val="005B1365"/>
    <w:rsid w:val="005B64C4"/>
    <w:rsid w:val="005C06DF"/>
    <w:rsid w:val="005C0FCB"/>
    <w:rsid w:val="005C2813"/>
    <w:rsid w:val="005D0748"/>
    <w:rsid w:val="005D0B42"/>
    <w:rsid w:val="005D5E08"/>
    <w:rsid w:val="005E2499"/>
    <w:rsid w:val="005E598E"/>
    <w:rsid w:val="005E6A99"/>
    <w:rsid w:val="005F6EDB"/>
    <w:rsid w:val="005F7DA8"/>
    <w:rsid w:val="00602086"/>
    <w:rsid w:val="006029DA"/>
    <w:rsid w:val="00607CE0"/>
    <w:rsid w:val="00607D5F"/>
    <w:rsid w:val="006125A9"/>
    <w:rsid w:val="00617C43"/>
    <w:rsid w:val="00622C21"/>
    <w:rsid w:val="006243A3"/>
    <w:rsid w:val="00635692"/>
    <w:rsid w:val="006451D8"/>
    <w:rsid w:val="00651654"/>
    <w:rsid w:val="00651F9B"/>
    <w:rsid w:val="0065635D"/>
    <w:rsid w:val="0066408B"/>
    <w:rsid w:val="006679D9"/>
    <w:rsid w:val="006739D0"/>
    <w:rsid w:val="00676B4A"/>
    <w:rsid w:val="00677681"/>
    <w:rsid w:val="006917F0"/>
    <w:rsid w:val="00691D8E"/>
    <w:rsid w:val="006A204C"/>
    <w:rsid w:val="006B1C12"/>
    <w:rsid w:val="006D0037"/>
    <w:rsid w:val="006D0D9B"/>
    <w:rsid w:val="006D2455"/>
    <w:rsid w:val="006E1EDF"/>
    <w:rsid w:val="006E579B"/>
    <w:rsid w:val="006F7F2C"/>
    <w:rsid w:val="007030DD"/>
    <w:rsid w:val="007048BA"/>
    <w:rsid w:val="007145B0"/>
    <w:rsid w:val="00717180"/>
    <w:rsid w:val="00720133"/>
    <w:rsid w:val="007246FC"/>
    <w:rsid w:val="00732B44"/>
    <w:rsid w:val="0073542C"/>
    <w:rsid w:val="00742416"/>
    <w:rsid w:val="00744347"/>
    <w:rsid w:val="00747908"/>
    <w:rsid w:val="007565E0"/>
    <w:rsid w:val="00761317"/>
    <w:rsid w:val="007628B5"/>
    <w:rsid w:val="00774EC3"/>
    <w:rsid w:val="00785023"/>
    <w:rsid w:val="007A3648"/>
    <w:rsid w:val="007A6BBE"/>
    <w:rsid w:val="007B3C43"/>
    <w:rsid w:val="007B5559"/>
    <w:rsid w:val="007C07DC"/>
    <w:rsid w:val="007C18E4"/>
    <w:rsid w:val="007C2B10"/>
    <w:rsid w:val="007C5B48"/>
    <w:rsid w:val="007C621D"/>
    <w:rsid w:val="007D1D73"/>
    <w:rsid w:val="007D4109"/>
    <w:rsid w:val="007F3EFE"/>
    <w:rsid w:val="007F438D"/>
    <w:rsid w:val="007F57C1"/>
    <w:rsid w:val="007F65C4"/>
    <w:rsid w:val="007F6A32"/>
    <w:rsid w:val="00803A1D"/>
    <w:rsid w:val="0080764D"/>
    <w:rsid w:val="008129D4"/>
    <w:rsid w:val="0081692B"/>
    <w:rsid w:val="00820749"/>
    <w:rsid w:val="00825906"/>
    <w:rsid w:val="00825ED6"/>
    <w:rsid w:val="00835A45"/>
    <w:rsid w:val="00837DD5"/>
    <w:rsid w:val="00843CC8"/>
    <w:rsid w:val="00851894"/>
    <w:rsid w:val="0085265E"/>
    <w:rsid w:val="0086420C"/>
    <w:rsid w:val="0087378B"/>
    <w:rsid w:val="00887A81"/>
    <w:rsid w:val="008970E6"/>
    <w:rsid w:val="008A54D0"/>
    <w:rsid w:val="008A7B5A"/>
    <w:rsid w:val="008B0E08"/>
    <w:rsid w:val="008C0321"/>
    <w:rsid w:val="008D2778"/>
    <w:rsid w:val="008D6B9C"/>
    <w:rsid w:val="008E0C58"/>
    <w:rsid w:val="008E1185"/>
    <w:rsid w:val="008E55FE"/>
    <w:rsid w:val="008E5EB1"/>
    <w:rsid w:val="008F036C"/>
    <w:rsid w:val="008F0BE3"/>
    <w:rsid w:val="008F27FA"/>
    <w:rsid w:val="008F2E62"/>
    <w:rsid w:val="008F3719"/>
    <w:rsid w:val="008F6842"/>
    <w:rsid w:val="00903E36"/>
    <w:rsid w:val="00912659"/>
    <w:rsid w:val="00912932"/>
    <w:rsid w:val="0092018C"/>
    <w:rsid w:val="00921129"/>
    <w:rsid w:val="00925B51"/>
    <w:rsid w:val="00931CC2"/>
    <w:rsid w:val="00932887"/>
    <w:rsid w:val="009348E7"/>
    <w:rsid w:val="00941750"/>
    <w:rsid w:val="00941DEA"/>
    <w:rsid w:val="00944928"/>
    <w:rsid w:val="00951827"/>
    <w:rsid w:val="009604A5"/>
    <w:rsid w:val="00962A0D"/>
    <w:rsid w:val="0096533F"/>
    <w:rsid w:val="009816D8"/>
    <w:rsid w:val="00986919"/>
    <w:rsid w:val="009907E5"/>
    <w:rsid w:val="00993418"/>
    <w:rsid w:val="009B08B6"/>
    <w:rsid w:val="009B1E96"/>
    <w:rsid w:val="009C1EF6"/>
    <w:rsid w:val="009C5E7A"/>
    <w:rsid w:val="009C7987"/>
    <w:rsid w:val="009D1464"/>
    <w:rsid w:val="009D35A6"/>
    <w:rsid w:val="009E1231"/>
    <w:rsid w:val="009F0D8B"/>
    <w:rsid w:val="009F2D52"/>
    <w:rsid w:val="009F5F9A"/>
    <w:rsid w:val="00A005A1"/>
    <w:rsid w:val="00A03153"/>
    <w:rsid w:val="00A039C2"/>
    <w:rsid w:val="00A05475"/>
    <w:rsid w:val="00A157C3"/>
    <w:rsid w:val="00A4094F"/>
    <w:rsid w:val="00A453E2"/>
    <w:rsid w:val="00A5466E"/>
    <w:rsid w:val="00A55991"/>
    <w:rsid w:val="00A62C56"/>
    <w:rsid w:val="00A71552"/>
    <w:rsid w:val="00A7223F"/>
    <w:rsid w:val="00A72A32"/>
    <w:rsid w:val="00A72B8C"/>
    <w:rsid w:val="00A7514E"/>
    <w:rsid w:val="00A80CFB"/>
    <w:rsid w:val="00A9660B"/>
    <w:rsid w:val="00AB3A1C"/>
    <w:rsid w:val="00AC4223"/>
    <w:rsid w:val="00AC4297"/>
    <w:rsid w:val="00AC7B3A"/>
    <w:rsid w:val="00AD2747"/>
    <w:rsid w:val="00AD27FF"/>
    <w:rsid w:val="00AE07EF"/>
    <w:rsid w:val="00AE5A73"/>
    <w:rsid w:val="00AF1182"/>
    <w:rsid w:val="00AF6E03"/>
    <w:rsid w:val="00B0249D"/>
    <w:rsid w:val="00B024CE"/>
    <w:rsid w:val="00B07556"/>
    <w:rsid w:val="00B22C5D"/>
    <w:rsid w:val="00B25BA5"/>
    <w:rsid w:val="00B25BE3"/>
    <w:rsid w:val="00B36355"/>
    <w:rsid w:val="00B4376A"/>
    <w:rsid w:val="00B44725"/>
    <w:rsid w:val="00B83AA5"/>
    <w:rsid w:val="00B97661"/>
    <w:rsid w:val="00BA73C2"/>
    <w:rsid w:val="00BC45DA"/>
    <w:rsid w:val="00BD181B"/>
    <w:rsid w:val="00BD790D"/>
    <w:rsid w:val="00BE0E5F"/>
    <w:rsid w:val="00BE787D"/>
    <w:rsid w:val="00BF11D3"/>
    <w:rsid w:val="00BF1A2B"/>
    <w:rsid w:val="00BF2D94"/>
    <w:rsid w:val="00BF7787"/>
    <w:rsid w:val="00C07DCB"/>
    <w:rsid w:val="00C160B9"/>
    <w:rsid w:val="00C16375"/>
    <w:rsid w:val="00C175C9"/>
    <w:rsid w:val="00C203D8"/>
    <w:rsid w:val="00C25634"/>
    <w:rsid w:val="00C37F51"/>
    <w:rsid w:val="00C50C7C"/>
    <w:rsid w:val="00C570BC"/>
    <w:rsid w:val="00C57F4F"/>
    <w:rsid w:val="00C626B1"/>
    <w:rsid w:val="00C62C48"/>
    <w:rsid w:val="00C666C5"/>
    <w:rsid w:val="00C73A73"/>
    <w:rsid w:val="00C761E8"/>
    <w:rsid w:val="00C829D1"/>
    <w:rsid w:val="00C829F3"/>
    <w:rsid w:val="00C97D45"/>
    <w:rsid w:val="00CA0BF6"/>
    <w:rsid w:val="00CA0C76"/>
    <w:rsid w:val="00CA4CAF"/>
    <w:rsid w:val="00CB4F70"/>
    <w:rsid w:val="00CC17D4"/>
    <w:rsid w:val="00CD20B0"/>
    <w:rsid w:val="00CD3A75"/>
    <w:rsid w:val="00CF54A0"/>
    <w:rsid w:val="00CF6713"/>
    <w:rsid w:val="00CF7481"/>
    <w:rsid w:val="00D019B3"/>
    <w:rsid w:val="00D07141"/>
    <w:rsid w:val="00D15B96"/>
    <w:rsid w:val="00D3487C"/>
    <w:rsid w:val="00D41F23"/>
    <w:rsid w:val="00D43D7F"/>
    <w:rsid w:val="00D47997"/>
    <w:rsid w:val="00D578D8"/>
    <w:rsid w:val="00D57C55"/>
    <w:rsid w:val="00D7412D"/>
    <w:rsid w:val="00D92347"/>
    <w:rsid w:val="00D95235"/>
    <w:rsid w:val="00D957ED"/>
    <w:rsid w:val="00DA5987"/>
    <w:rsid w:val="00DA6C20"/>
    <w:rsid w:val="00DB1F49"/>
    <w:rsid w:val="00DB3D7D"/>
    <w:rsid w:val="00DC6964"/>
    <w:rsid w:val="00DD3C9C"/>
    <w:rsid w:val="00DD7D1D"/>
    <w:rsid w:val="00DE0281"/>
    <w:rsid w:val="00DE240D"/>
    <w:rsid w:val="00DF5DE5"/>
    <w:rsid w:val="00DF625C"/>
    <w:rsid w:val="00E0167B"/>
    <w:rsid w:val="00E1324E"/>
    <w:rsid w:val="00E1351A"/>
    <w:rsid w:val="00E2016F"/>
    <w:rsid w:val="00E20349"/>
    <w:rsid w:val="00E20A75"/>
    <w:rsid w:val="00E25EBD"/>
    <w:rsid w:val="00E361E7"/>
    <w:rsid w:val="00E41083"/>
    <w:rsid w:val="00E41C9B"/>
    <w:rsid w:val="00E477E4"/>
    <w:rsid w:val="00E551A2"/>
    <w:rsid w:val="00E571AF"/>
    <w:rsid w:val="00E9249A"/>
    <w:rsid w:val="00E9604C"/>
    <w:rsid w:val="00EA04A7"/>
    <w:rsid w:val="00ED0955"/>
    <w:rsid w:val="00ED65B1"/>
    <w:rsid w:val="00EF746A"/>
    <w:rsid w:val="00F01CF6"/>
    <w:rsid w:val="00F1536B"/>
    <w:rsid w:val="00F175D4"/>
    <w:rsid w:val="00F2415B"/>
    <w:rsid w:val="00F26414"/>
    <w:rsid w:val="00F34A50"/>
    <w:rsid w:val="00F359FE"/>
    <w:rsid w:val="00F36C0D"/>
    <w:rsid w:val="00F42984"/>
    <w:rsid w:val="00F529B7"/>
    <w:rsid w:val="00F608DF"/>
    <w:rsid w:val="00F72227"/>
    <w:rsid w:val="00F72866"/>
    <w:rsid w:val="00F729A1"/>
    <w:rsid w:val="00F74FE8"/>
    <w:rsid w:val="00F76859"/>
    <w:rsid w:val="00F82E14"/>
    <w:rsid w:val="00F82F4F"/>
    <w:rsid w:val="00F84F61"/>
    <w:rsid w:val="00F95F5A"/>
    <w:rsid w:val="00FA04D0"/>
    <w:rsid w:val="00FA3EA5"/>
    <w:rsid w:val="00FA584B"/>
    <w:rsid w:val="00FB38E9"/>
    <w:rsid w:val="00FB7B74"/>
    <w:rsid w:val="00FD1E53"/>
    <w:rsid w:val="00FE52C1"/>
    <w:rsid w:val="00FE60EC"/>
    <w:rsid w:val="00FF193B"/>
    <w:rsid w:val="00FF1D72"/>
    <w:rsid w:val="00FF61BB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EEC2D"/>
  <w15:docId w15:val="{956467C2-6632-4116-A340-4EAFE091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-4106655018933632491xmsonormal">
    <w:name w:val="m_-4106655018933632491x_msonormal"/>
    <w:basedOn w:val="Normale"/>
    <w:rsid w:val="0056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8680939521093309555msolistparagraph">
    <w:name w:val="m_-8680939521093309555msolistparagraph"/>
    <w:basedOn w:val="Normale"/>
    <w:rsid w:val="0056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A6B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6B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6BBE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6B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6BBE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BBE"/>
    <w:rPr>
      <w:rFonts w:ascii="Tahoma" w:hAnsi="Tahoma" w:cs="Tahoma"/>
      <w:sz w:val="16"/>
      <w:szCs w:val="16"/>
      <w:lang w:val="en-GB"/>
    </w:rPr>
  </w:style>
  <w:style w:type="character" w:styleId="Enfasicorsivo">
    <w:name w:val="Emphasis"/>
    <w:basedOn w:val="Carpredefinitoparagrafo"/>
    <w:uiPriority w:val="20"/>
    <w:qFormat/>
    <w:rsid w:val="00E2034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02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4CE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02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4CE"/>
    <w:rPr>
      <w:lang w:val="en-GB"/>
    </w:rPr>
  </w:style>
  <w:style w:type="table" w:styleId="Grigliatabella">
    <w:name w:val="Table Grid"/>
    <w:basedOn w:val="Tabellanormale"/>
    <w:uiPriority w:val="59"/>
    <w:rsid w:val="00B02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358F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4720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EF746A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DC6964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7F6A32"/>
    <w:rPr>
      <w:b/>
      <w:bCs/>
    </w:rPr>
  </w:style>
  <w:style w:type="paragraph" w:styleId="Revisione">
    <w:name w:val="Revision"/>
    <w:hidden/>
    <w:uiPriority w:val="99"/>
    <w:semiHidden/>
    <w:rsid w:val="00DF5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Kjdey0lXT2" TargetMode="External"/><Relationship Id="rId13" Type="http://schemas.openxmlformats.org/officeDocument/2006/relationships/hyperlink" Target="mailto:comunicazione@prospera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ampa@intesasanpaolo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.community@impacthub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svc.org/" TargetMode="External"/><Relationship Id="rId10" Type="http://schemas.openxmlformats.org/officeDocument/2006/relationships/hyperlink" Target="mailto:erikalisa.panuccio-collaboratore@unicatt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ilvia.persi@unicatt.it" TargetMode="External"/><Relationship Id="rId14" Type="http://schemas.openxmlformats.org/officeDocument/2006/relationships/hyperlink" Target="mailto:fquaranta@reseau-entreprendr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2406-68E4-4954-9B92-4ACEB86E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Eleonora</dc:creator>
  <cp:lastModifiedBy>Panuccio Erika Lisa</cp:lastModifiedBy>
  <cp:revision>16</cp:revision>
  <cp:lastPrinted>2019-02-13T13:13:00Z</cp:lastPrinted>
  <dcterms:created xsi:type="dcterms:W3CDTF">2019-02-28T08:13:00Z</dcterms:created>
  <dcterms:modified xsi:type="dcterms:W3CDTF">2019-02-28T14:55:00Z</dcterms:modified>
</cp:coreProperties>
</file>